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96D9" w14:textId="053746D6" w:rsidR="00325815" w:rsidRPr="004E671D" w:rsidRDefault="00325815" w:rsidP="00325815">
      <w:pPr>
        <w:spacing w:after="0" w:line="240" w:lineRule="auto"/>
        <w:jc w:val="center"/>
        <w:rPr>
          <w:rFonts w:ascii="Times New Roman" w:hAnsi="Times New Roman" w:cs="Times New Roman"/>
          <w:b/>
          <w:sz w:val="24"/>
          <w:szCs w:val="24"/>
        </w:rPr>
      </w:pPr>
      <w:r w:rsidRPr="004E671D">
        <w:rPr>
          <w:rFonts w:ascii="Times New Roman" w:hAnsi="Times New Roman" w:cs="Times New Roman"/>
          <w:b/>
          <w:bCs/>
          <w:color w:val="000000"/>
          <w:sz w:val="24"/>
          <w:szCs w:val="24"/>
          <w:lang w:val="kk-KZ"/>
        </w:rPr>
        <w:t>«</w:t>
      </w:r>
      <w:r w:rsidRPr="004E671D">
        <w:rPr>
          <w:rFonts w:ascii="Times New Roman" w:hAnsi="Times New Roman" w:cs="Times New Roman"/>
          <w:b/>
          <w:bCs/>
          <w:color w:val="000000"/>
          <w:sz w:val="24"/>
          <w:szCs w:val="24"/>
        </w:rPr>
        <w:t>Географиялық зерттеулердегі математикалық әдістер</w:t>
      </w:r>
      <w:r w:rsidRPr="004E671D">
        <w:rPr>
          <w:rFonts w:ascii="Times New Roman" w:hAnsi="Times New Roman" w:cs="Times New Roman"/>
          <w:b/>
          <w:bCs/>
          <w:color w:val="000000"/>
          <w:sz w:val="24"/>
          <w:szCs w:val="24"/>
          <w:lang w:val="kk-KZ"/>
        </w:rPr>
        <w:t>»</w:t>
      </w:r>
      <w:r w:rsidRPr="004E671D">
        <w:rPr>
          <w:rFonts w:ascii="Times New Roman" w:hAnsi="Times New Roman" w:cs="Times New Roman"/>
          <w:b/>
          <w:sz w:val="24"/>
          <w:szCs w:val="24"/>
          <w:lang w:val="kk-KZ"/>
        </w:rPr>
        <w:t xml:space="preserve"> курсы бойынша </w:t>
      </w:r>
      <w:r w:rsidR="004A4494">
        <w:rPr>
          <w:rFonts w:ascii="Times New Roman" w:hAnsi="Times New Roman" w:cs="Times New Roman"/>
          <w:b/>
          <w:sz w:val="24"/>
          <w:szCs w:val="24"/>
          <w:lang w:val="kk-KZ"/>
        </w:rPr>
        <w:t>зертхана</w:t>
      </w:r>
      <w:r w:rsidRPr="004E671D">
        <w:rPr>
          <w:rFonts w:ascii="Times New Roman" w:hAnsi="Times New Roman" w:cs="Times New Roman"/>
          <w:b/>
          <w:sz w:val="24"/>
          <w:szCs w:val="24"/>
          <w:lang w:val="kk-KZ"/>
        </w:rPr>
        <w:t xml:space="preserve">лық жұмыстар: </w:t>
      </w:r>
    </w:p>
    <w:p w14:paraId="2A32DB66" w14:textId="77777777" w:rsidR="00325815" w:rsidRPr="004E671D" w:rsidRDefault="00325815" w:rsidP="00325815">
      <w:pPr>
        <w:spacing w:after="0" w:line="240" w:lineRule="auto"/>
        <w:rPr>
          <w:rFonts w:ascii="Times New Roman" w:hAnsi="Times New Roman" w:cs="Times New Roman"/>
          <w:sz w:val="24"/>
          <w:szCs w:val="24"/>
        </w:rPr>
      </w:pPr>
    </w:p>
    <w:p w14:paraId="7C17A65A" w14:textId="42D581E8" w:rsidR="00325815" w:rsidRPr="004E671D" w:rsidRDefault="006D3E61" w:rsidP="006D3E61">
      <w:pPr>
        <w:tabs>
          <w:tab w:val="left" w:pos="5627"/>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14:paraId="3255C3C8" w14:textId="1B10177F" w:rsidR="00325815" w:rsidRPr="004E671D" w:rsidRDefault="004A4494" w:rsidP="0032581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325815" w:rsidRPr="004E671D">
        <w:rPr>
          <w:rFonts w:ascii="Times New Roman" w:hAnsi="Times New Roman" w:cs="Times New Roman"/>
          <w:b/>
          <w:sz w:val="24"/>
          <w:szCs w:val="24"/>
          <w:lang w:val="kk-KZ"/>
        </w:rPr>
        <w:t xml:space="preserve"> жұмыс № 1 </w:t>
      </w:r>
    </w:p>
    <w:p w14:paraId="1F449784" w14:textId="3BCBB4EF" w:rsidR="00325815" w:rsidRPr="004E671D" w:rsidRDefault="00325815" w:rsidP="00325815">
      <w:pPr>
        <w:spacing w:after="0" w:line="240" w:lineRule="auto"/>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sz w:val="24"/>
          <w:szCs w:val="24"/>
          <w:lang w:val="kk-KZ"/>
        </w:rPr>
        <w:t xml:space="preserve"> Математикалық зерттеу әдістерінің басқа ғылымдармен және географиялық зерттеулердің негізгі әдістерімен байланысы</w:t>
      </w:r>
      <w:r w:rsidR="000A4844">
        <w:rPr>
          <w:rFonts w:ascii="Times New Roman" w:hAnsi="Times New Roman" w:cs="Times New Roman"/>
          <w:sz w:val="24"/>
          <w:szCs w:val="24"/>
          <w:lang w:val="kk-KZ"/>
        </w:rPr>
        <w:t>н анықтау</w:t>
      </w:r>
    </w:p>
    <w:p w14:paraId="25755DD9" w14:textId="77777777" w:rsidR="00325815" w:rsidRPr="004E671D" w:rsidRDefault="00325815" w:rsidP="00325815">
      <w:pPr>
        <w:spacing w:after="0" w:line="240" w:lineRule="auto"/>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sz w:val="24"/>
          <w:szCs w:val="24"/>
          <w:lang w:val="kk-KZ"/>
        </w:rPr>
        <w:t xml:space="preserve"> курстың мақсаты мен міндеттерін анықтай отырып,  пәнаралық байланыстар, оқу үрдісіндегі пән маңызы бойынша ақпаратқа түсініктеме беру</w:t>
      </w:r>
    </w:p>
    <w:p w14:paraId="229E1ED5" w14:textId="77777777" w:rsidR="00325815" w:rsidRPr="004E671D" w:rsidRDefault="00325815" w:rsidP="00325815">
      <w:pPr>
        <w:spacing w:after="0" w:line="240" w:lineRule="auto"/>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Пәнаралық байланыстарын анықтау, оқу үрдісіндегі пән маңызын зерттеу</w:t>
      </w:r>
    </w:p>
    <w:p w14:paraId="2A18CBE7" w14:textId="77777777" w:rsidR="00325815" w:rsidRPr="004E671D" w:rsidRDefault="00325815" w:rsidP="00325815">
      <w:pPr>
        <w:spacing w:after="0" w:line="240" w:lineRule="auto"/>
        <w:jc w:val="both"/>
        <w:rPr>
          <w:rFonts w:ascii="Times New Roman" w:hAnsi="Times New Roman" w:cs="Times New Roman"/>
          <w:sz w:val="24"/>
          <w:szCs w:val="24"/>
          <w:lang w:val="kk-KZ"/>
        </w:rPr>
      </w:pPr>
    </w:p>
    <w:p w14:paraId="2D762B94" w14:textId="77777777" w:rsidR="00325815" w:rsidRPr="004E671D" w:rsidRDefault="00325815" w:rsidP="00325815">
      <w:pPr>
        <w:jc w:val="center"/>
        <w:rPr>
          <w:rFonts w:ascii="Times New Roman" w:hAnsi="Times New Roman" w:cs="Times New Roman"/>
          <w:b/>
          <w:bCs/>
          <w:sz w:val="24"/>
          <w:szCs w:val="24"/>
          <w:lang w:val="kk-KZ"/>
        </w:rPr>
      </w:pPr>
      <w:r w:rsidRPr="004E671D">
        <w:rPr>
          <w:rFonts w:ascii="Times New Roman" w:hAnsi="Times New Roman" w:cs="Times New Roman"/>
          <w:b/>
          <w:bCs/>
          <w:sz w:val="24"/>
          <w:szCs w:val="24"/>
          <w:lang w:val="kk-KZ"/>
        </w:rPr>
        <w:t>Әдебиеттер тізімі:</w:t>
      </w:r>
    </w:p>
    <w:p w14:paraId="5CA081C3"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Орлова, И. В.. Экономико-математические методы и модели: компьютерное моделирование : учебное пособие : [для студ. вузов, обуч. по специальности "Статистика" и др. экон. специальностям] / И.В. Орлова, В.А. Половников .— 3-е изд., перераб. и доп. — Москва : Вузовский учебник : ИНФРА-М, 2012 .— 387, [1] с. : ил., табл. — (Вузовский учебник) .— Библиогр. : с. 384-385</w:t>
      </w:r>
    </w:p>
    <w:p w14:paraId="149EF0CE"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Крупко А. Э. Информационно-математические методы в социально-экономической географии и природопользовании : учебное пособие / А.Э. Крупко, Ю.М. Фетисов ; Воронеж. гос. ун-т .— Воронеж : Издательский дом ВГУ, 2020 .— 127 с. : ил., табл. — Библиогр.: с. 124-125</w:t>
      </w:r>
    </w:p>
    <w:p w14:paraId="3088D5F2"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 xml:space="preserve">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Ростов-на-Дону|Таганрог : Издательство Южного федерального университета, 2018 .— 205 с. : ил. — Библиогр. в кн. – http://biblioclub.ru/ .— ISBN 978-5-9275-2641-3 .— . </w:t>
      </w:r>
    </w:p>
    <w:p w14:paraId="0C8466DB"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 xml:space="preserve"> Воейко, О. А. Анализ временных рядов и прогнозирование : практикум / О.А. Воейко .— Москва|Берлин : Директ-Медиа, 2019 .— 176 с. : ил., табл. — Библиогр. в кн. – http://biblioclub.ru/ .— ISBN 978-5-4499-0178-1 .</w:t>
      </w:r>
    </w:p>
    <w:p w14:paraId="5A07D3D0" w14:textId="77777777" w:rsidR="00325815" w:rsidRPr="004E671D" w:rsidRDefault="00325815" w:rsidP="00325815">
      <w:pPr>
        <w:jc w:val="both"/>
        <w:rPr>
          <w:rFonts w:ascii="Times New Roman" w:hAnsi="Times New Roman" w:cs="Times New Roman"/>
          <w:sz w:val="24"/>
          <w:szCs w:val="24"/>
          <w:lang w:val="kk-KZ"/>
        </w:rPr>
      </w:pPr>
    </w:p>
    <w:p w14:paraId="1392B7B8" w14:textId="68CF96B8" w:rsidR="008F472B" w:rsidRPr="004E671D" w:rsidRDefault="004A4494" w:rsidP="008F472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8F472B" w:rsidRPr="004E671D">
        <w:rPr>
          <w:rFonts w:ascii="Times New Roman" w:hAnsi="Times New Roman" w:cs="Times New Roman"/>
          <w:b/>
          <w:sz w:val="24"/>
          <w:szCs w:val="24"/>
          <w:lang w:val="kk-KZ"/>
        </w:rPr>
        <w:t xml:space="preserve"> жұмыс № 2 </w:t>
      </w:r>
    </w:p>
    <w:p w14:paraId="220777FC" w14:textId="1FF2807E" w:rsidR="008F472B" w:rsidRPr="004E671D" w:rsidRDefault="008F472B"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В.П.Максаковский және В.С.Жекулин бойынша географиялық зерттеу әдістерінің классификациялары</w:t>
      </w:r>
      <w:r w:rsidR="00616AE2">
        <w:rPr>
          <w:rFonts w:ascii="Times New Roman" w:hAnsi="Times New Roman" w:cs="Times New Roman"/>
          <w:color w:val="000000" w:themeColor="text1"/>
          <w:sz w:val="24"/>
          <w:szCs w:val="24"/>
          <w:lang w:val="kk-KZ"/>
        </w:rPr>
        <w:t>н ажырату</w:t>
      </w:r>
    </w:p>
    <w:p w14:paraId="7A23AD7E" w14:textId="23747DAD" w:rsidR="008F472B" w:rsidRPr="004E671D" w:rsidRDefault="008F472B"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color w:val="000000" w:themeColor="text1"/>
          <w:sz w:val="24"/>
          <w:szCs w:val="24"/>
          <w:lang w:val="kk-KZ"/>
        </w:rPr>
        <w:t xml:space="preserve">В.П.Максаковский және В.С.Жекулин бойынша географиялық зерттеу әдістерінің классификацияларын талдау </w:t>
      </w:r>
    </w:p>
    <w:p w14:paraId="64BF07B5" w14:textId="1E8BEACD" w:rsidR="008F472B" w:rsidRPr="004E671D" w:rsidRDefault="008F472B"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4E671D">
        <w:rPr>
          <w:rFonts w:ascii="Times New Roman" w:hAnsi="Times New Roman" w:cs="Times New Roman"/>
          <w:i/>
          <w:sz w:val="24"/>
          <w:szCs w:val="24"/>
          <w:lang w:val="kk-KZ"/>
        </w:rPr>
        <w:t xml:space="preserve"> </w:t>
      </w:r>
      <w:r w:rsidRPr="004E671D">
        <w:rPr>
          <w:rFonts w:ascii="Times New Roman" w:hAnsi="Times New Roman" w:cs="Times New Roman"/>
          <w:color w:val="000000" w:themeColor="text1"/>
          <w:sz w:val="24"/>
          <w:szCs w:val="24"/>
          <w:lang w:val="kk-KZ"/>
        </w:rPr>
        <w:t xml:space="preserve">В.П.Максаковский және В.С.Жекулин бойынша географиялық зерттеу әдістерінің классификацияларына талдау жасау. </w:t>
      </w:r>
    </w:p>
    <w:p w14:paraId="0CA05F2F" w14:textId="476BCDCD"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В.П.Максаковский бойынша географиялық зерттеу әдістері екі топқа бөлінеді: жалпыгеографиялық және жекегеографиялық. Жалпыгеографиялық әдістерге сипаттау, картографиялык, салыстырмалы-географиялык, сандык, математикалык, үлгілеу, эуегарыштык, геоакпараттык жатады [3]. Жекегеографиялық әдістің өзі екіге бөлінеді: физикалык-географиялык және элеуметтік-экономикалык географиялык. В.С. Жекулин бойынша географиялық зерттеу әдістері бес топқа бөлінеді [4]: • Салыстырмалы географиялык; • Үлгілеу, тэжірибе, анализ жэне синтез негізінде түсіндіру; • Тарихи жэне диахроникалык;</w:t>
      </w:r>
    </w:p>
    <w:p w14:paraId="7C42F73D"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lastRenderedPageBreak/>
        <w:t xml:space="preserve">• Географиялық болжау, ретроспективті географиялық талдау, сараптмалық бага беру әдісі; </w:t>
      </w:r>
    </w:p>
    <w:p w14:paraId="06F0DE8A"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Диалектикалыщ әдіс. Әртүрлі принциптерді қолдануға байланысты әдістер төмендегідей жіктеледі. </w:t>
      </w:r>
    </w:p>
    <w:p w14:paraId="56523EF3"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Пайда болу уақыты бойынша - дәстүрлі, жаңа, заманауи. </w:t>
      </w:r>
    </w:p>
    <w:p w14:paraId="10AEE14D"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Қолдану принципі бойынша - жалпы, жеке; - далалық зерттеу әдістері; - алғашқы мәліметтерді сақтау және жүйелеу әдісі; - мәліметтерді өңдеу әдісі; - болжау әдістері; - ғылыми зерттеу нәтижелерін жеткізу әдістері және оны практикаға енгізу; - ғылыми теория құру әдістері. </w:t>
      </w:r>
    </w:p>
    <w:p w14:paraId="58FBAE21"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Бұрыннан бар әдістер: </w:t>
      </w:r>
    </w:p>
    <w:p w14:paraId="20BEFB71" w14:textId="59C0EAC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1. Эмпирикалық: A) бақылау (зерттелетін нысан туралы алғашқы мәліметтер алу және сандық көрсеткіштерді өлшеу); Б) экспедициялық (стационарлық, жартылай стационарлық, маршруттық тәсілдер); B) камеральды әдістер. </w:t>
      </w:r>
    </w:p>
    <w:p w14:paraId="59E672E4" w14:textId="2005FCC6" w:rsidR="00CB1EF2" w:rsidRPr="004E671D" w:rsidRDefault="00CB1EF2"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sz w:val="24"/>
          <w:szCs w:val="24"/>
          <w:lang w:val="kk-KZ"/>
        </w:rPr>
        <w:t>2. Теориялық: А) логикалық - дедукция (жалпыдан жекеге); -индукция (жекеден жалпыға); - аналогия әдісі - нысандар мен құбылыстардың қасиеті, белгілері, байланыстары туралы ұқсастықтарын ашып көрсету; Б) формалдыщ: - статистикалық; - математикалық; - үлгілеу. География ғылымында жалпыгеографиялық әдістер кеңінен қолданылады, ал жеке географиялық әдістер физикалық және экономикалық-географиялық зерттеулерде пайдалынылады (1-кесте).</w:t>
      </w:r>
    </w:p>
    <w:p w14:paraId="0EF1A285" w14:textId="021DFCA5" w:rsidR="00CB1EF2" w:rsidRPr="004E671D" w:rsidRDefault="00CB1EF2"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noProof/>
          <w:color w:val="000000" w:themeColor="text1"/>
          <w:sz w:val="24"/>
          <w:szCs w:val="24"/>
          <w:lang w:val="kk-KZ"/>
        </w:rPr>
        <w:drawing>
          <wp:inline distT="0" distB="0" distL="0" distR="0" wp14:anchorId="5371EEED" wp14:editId="251630D4">
            <wp:extent cx="5940425" cy="2523490"/>
            <wp:effectExtent l="0" t="0" r="3175" b="0"/>
            <wp:docPr id="5011440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44062" name=""/>
                    <pic:cNvPicPr/>
                  </pic:nvPicPr>
                  <pic:blipFill>
                    <a:blip r:embed="rId5"/>
                    <a:stretch>
                      <a:fillRect/>
                    </a:stretch>
                  </pic:blipFill>
                  <pic:spPr>
                    <a:xfrm>
                      <a:off x="0" y="0"/>
                      <a:ext cx="5940425" cy="2523490"/>
                    </a:xfrm>
                    <a:prstGeom prst="rect">
                      <a:avLst/>
                    </a:prstGeom>
                  </pic:spPr>
                </pic:pic>
              </a:graphicData>
            </a:graphic>
          </wp:inline>
        </w:drawing>
      </w:r>
    </w:p>
    <w:p w14:paraId="4EE44DE5" w14:textId="77777777" w:rsidR="00CB1EF2" w:rsidRPr="004E671D" w:rsidRDefault="00CB1EF2" w:rsidP="008F472B">
      <w:pPr>
        <w:jc w:val="both"/>
        <w:rPr>
          <w:rFonts w:ascii="Times New Roman" w:hAnsi="Times New Roman" w:cs="Times New Roman"/>
          <w:color w:val="000000" w:themeColor="text1"/>
          <w:sz w:val="24"/>
          <w:szCs w:val="24"/>
          <w:lang w:val="kk-KZ"/>
        </w:rPr>
      </w:pPr>
    </w:p>
    <w:p w14:paraId="229363D2" w14:textId="77777777" w:rsidR="008F472B" w:rsidRPr="004E671D" w:rsidRDefault="008F472B" w:rsidP="008F472B">
      <w:pPr>
        <w:jc w:val="center"/>
        <w:rPr>
          <w:rFonts w:ascii="Times New Roman" w:hAnsi="Times New Roman" w:cs="Times New Roman"/>
          <w:b/>
          <w:bCs/>
          <w:sz w:val="24"/>
          <w:szCs w:val="24"/>
          <w:lang w:val="kk-KZ"/>
        </w:rPr>
      </w:pPr>
      <w:r w:rsidRPr="004E671D">
        <w:rPr>
          <w:rFonts w:ascii="Times New Roman" w:hAnsi="Times New Roman" w:cs="Times New Roman"/>
          <w:b/>
          <w:bCs/>
          <w:sz w:val="24"/>
          <w:szCs w:val="24"/>
          <w:lang w:val="kk-KZ"/>
        </w:rPr>
        <w:t>Әдебиеттер тізімі:</w:t>
      </w:r>
    </w:p>
    <w:p w14:paraId="0B693174" w14:textId="77777777" w:rsidR="008F472B" w:rsidRPr="004E671D" w:rsidRDefault="008F472B" w:rsidP="008F472B">
      <w:pPr>
        <w:pStyle w:val="ac"/>
        <w:numPr>
          <w:ilvl w:val="0"/>
          <w:numId w:val="2"/>
        </w:numPr>
        <w:tabs>
          <w:tab w:val="left" w:pos="34"/>
          <w:tab w:val="left" w:pos="276"/>
        </w:tabs>
        <w:spacing w:before="0" w:beforeAutospacing="0" w:after="0" w:afterAutospacing="0"/>
        <w:jc w:val="both"/>
        <w:rPr>
          <w:lang w:val="kk-KZ"/>
        </w:rPr>
      </w:pPr>
      <w:r w:rsidRPr="004E671D">
        <w:t>Орлова, И. В.. Экономико-математические методы и модели: компьютерное моделирование : учебное пособие : [для студ. вузов, обуч. по специальности "Статистика" и др. экон. специальностям] / И.В. Орлова, В.А. Половников .— 3-е изд., перераб. и доп. — Москва : Вузовский учебник : ИНФРА-М, 2012 .— 387, [1] с. : ил., табл. — (Вузовский учебник) .— Библиогр. : с. 384-385</w:t>
      </w:r>
    </w:p>
    <w:p w14:paraId="5D9AF187" w14:textId="77777777" w:rsidR="008F472B" w:rsidRPr="004E671D" w:rsidRDefault="008F472B" w:rsidP="008F472B">
      <w:pPr>
        <w:pStyle w:val="ac"/>
        <w:numPr>
          <w:ilvl w:val="0"/>
          <w:numId w:val="2"/>
        </w:numPr>
        <w:tabs>
          <w:tab w:val="left" w:pos="34"/>
          <w:tab w:val="left" w:pos="276"/>
        </w:tabs>
        <w:spacing w:before="0" w:beforeAutospacing="0" w:after="0" w:afterAutospacing="0"/>
        <w:ind w:left="38" w:firstLine="0"/>
        <w:jc w:val="both"/>
        <w:rPr>
          <w:lang w:val="kk-KZ"/>
        </w:rPr>
      </w:pPr>
      <w:r w:rsidRPr="004E671D">
        <w:t xml:space="preserve">Крупко А. Э. Информационно-математические методы в социально-экономической географии и природопользовании : учебное пособие / А.Э. Крупко, Ю.М. Фетисов ; </w:t>
      </w:r>
      <w:r w:rsidRPr="004E671D">
        <w:lastRenderedPageBreak/>
        <w:t>Воронеж. гос. ун-т .— Воронеж : Издательский дом ВГУ, 2020 .— 127 с. : ил., табл. — Библиогр.: с. 124-125</w:t>
      </w:r>
    </w:p>
    <w:p w14:paraId="1C309F56" w14:textId="77777777" w:rsidR="008F472B" w:rsidRPr="004E671D" w:rsidRDefault="008F472B" w:rsidP="008F472B">
      <w:pPr>
        <w:pStyle w:val="ac"/>
        <w:numPr>
          <w:ilvl w:val="0"/>
          <w:numId w:val="2"/>
        </w:numPr>
        <w:tabs>
          <w:tab w:val="left" w:pos="34"/>
          <w:tab w:val="left" w:pos="276"/>
        </w:tabs>
        <w:spacing w:before="0" w:beforeAutospacing="0" w:after="0" w:afterAutospacing="0"/>
        <w:ind w:left="38" w:firstLine="0"/>
        <w:jc w:val="both"/>
        <w:rPr>
          <w:lang w:val="kk-KZ"/>
        </w:rPr>
      </w:pPr>
      <w:r w:rsidRPr="004E671D">
        <w:t xml:space="preserve">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Ростов-на-Дону|Таганрог : Издательство Южного федерального университета, 2018 .— 205 с. : ил. — Библиогр. в кн. – http://biblioclub.ru/ .— ISBN 978-5-9275-2641-3 .— . </w:t>
      </w:r>
    </w:p>
    <w:p w14:paraId="105D712C" w14:textId="77777777" w:rsidR="008F472B" w:rsidRPr="004E671D" w:rsidRDefault="008F472B" w:rsidP="008F472B">
      <w:pPr>
        <w:pStyle w:val="ac"/>
        <w:numPr>
          <w:ilvl w:val="0"/>
          <w:numId w:val="2"/>
        </w:numPr>
        <w:tabs>
          <w:tab w:val="left" w:pos="34"/>
          <w:tab w:val="left" w:pos="276"/>
        </w:tabs>
        <w:spacing w:before="0" w:beforeAutospacing="0" w:after="0" w:afterAutospacing="0"/>
        <w:ind w:left="38" w:firstLine="0"/>
        <w:jc w:val="both"/>
        <w:rPr>
          <w:lang w:val="kk-KZ"/>
        </w:rPr>
      </w:pPr>
      <w:r w:rsidRPr="004E671D">
        <w:t xml:space="preserve"> Воейко, О. А. Анализ временных рядов и прогнозирование : практикум / О.А. Воейко .— Москва|Берлин : Директ-Медиа, 2019 .— 176 с. : ил., табл. — Библиогр. в кн. – http://biblioclub.ru/ .— ISBN 978-5-4499-0178-1 .</w:t>
      </w:r>
    </w:p>
    <w:p w14:paraId="54FE8156" w14:textId="45C3B1FC" w:rsidR="008F472B" w:rsidRPr="004E671D" w:rsidRDefault="008F472B" w:rsidP="008F472B">
      <w:pPr>
        <w:jc w:val="both"/>
        <w:rPr>
          <w:rFonts w:ascii="Times New Roman" w:hAnsi="Times New Roman" w:cs="Times New Roman"/>
          <w:color w:val="000000" w:themeColor="text1"/>
          <w:sz w:val="24"/>
          <w:szCs w:val="24"/>
          <w:lang w:val="kk-KZ"/>
        </w:rPr>
      </w:pPr>
    </w:p>
    <w:p w14:paraId="57625A38" w14:textId="7181B742" w:rsidR="00A5605F" w:rsidRPr="004E671D" w:rsidRDefault="004A4494" w:rsidP="00A5605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A5605F" w:rsidRPr="004E671D">
        <w:rPr>
          <w:rFonts w:ascii="Times New Roman" w:hAnsi="Times New Roman" w:cs="Times New Roman"/>
          <w:b/>
          <w:sz w:val="24"/>
          <w:szCs w:val="24"/>
          <w:lang w:val="kk-KZ"/>
        </w:rPr>
        <w:t xml:space="preserve"> жұмыс № 3</w:t>
      </w:r>
    </w:p>
    <w:p w14:paraId="7A9ED288" w14:textId="2452D0BE" w:rsidR="008F472B" w:rsidRPr="004E671D" w:rsidRDefault="00A5605F" w:rsidP="00A5605F">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Статистикалық деректерді өңдеу мақсатында </w:t>
      </w:r>
      <w:r w:rsidRPr="004E671D">
        <w:rPr>
          <w:rFonts w:ascii="Times New Roman" w:hAnsi="Times New Roman" w:cs="Times New Roman"/>
          <w:sz w:val="24"/>
          <w:szCs w:val="24"/>
          <w:lang w:val="kk-KZ"/>
        </w:rPr>
        <w:t>MS Excel-ді пайдалану</w:t>
      </w:r>
    </w:p>
    <w:p w14:paraId="51EF64D6" w14:textId="72D788CB" w:rsidR="00A5605F" w:rsidRPr="004E671D" w:rsidRDefault="00A5605F" w:rsidP="00A5605F">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Студенттерге</w:t>
      </w:r>
      <w:r w:rsidRPr="004E671D">
        <w:rPr>
          <w:rFonts w:ascii="Times New Roman" w:hAnsi="Times New Roman" w:cs="Times New Roman"/>
          <w:i/>
          <w:sz w:val="24"/>
          <w:szCs w:val="24"/>
          <w:lang w:val="kk-KZ"/>
        </w:rPr>
        <w:t xml:space="preserve"> с</w:t>
      </w:r>
      <w:r w:rsidRPr="004E671D">
        <w:rPr>
          <w:rFonts w:ascii="Times New Roman" w:hAnsi="Times New Roman" w:cs="Times New Roman"/>
          <w:color w:val="000000" w:themeColor="text1"/>
          <w:sz w:val="24"/>
          <w:szCs w:val="24"/>
          <w:lang w:val="kk-KZ"/>
        </w:rPr>
        <w:t xml:space="preserve">татистикалық деректерді өңдеу мақсатында </w:t>
      </w:r>
      <w:r w:rsidRPr="004E671D">
        <w:rPr>
          <w:rFonts w:ascii="Times New Roman" w:hAnsi="Times New Roman" w:cs="Times New Roman"/>
          <w:sz w:val="24"/>
          <w:szCs w:val="24"/>
          <w:lang w:val="kk-KZ"/>
        </w:rPr>
        <w:t xml:space="preserve">MS Excel программасымен таныстыру </w:t>
      </w:r>
    </w:p>
    <w:p w14:paraId="2D1F12C0" w14:textId="5A4204FF" w:rsidR="00A5605F" w:rsidRPr="004E671D" w:rsidRDefault="00A5605F" w:rsidP="00A5605F">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Статистикалық деректерді өңдеу мақсатында MS Excel-ді пайдалану.  MS Excel- бағдарламасына кіріспе </w:t>
      </w:r>
    </w:p>
    <w:p w14:paraId="6597F408" w14:textId="77777777" w:rsidR="00A5605F" w:rsidRPr="004E671D" w:rsidRDefault="00A5605F" w:rsidP="00A5605F">
      <w:pPr>
        <w:jc w:val="center"/>
        <w:rPr>
          <w:rFonts w:ascii="Times New Roman" w:hAnsi="Times New Roman" w:cs="Times New Roman"/>
          <w:b/>
          <w:bCs/>
          <w:sz w:val="24"/>
          <w:szCs w:val="24"/>
          <w:lang w:val="kk-KZ"/>
        </w:rPr>
      </w:pPr>
      <w:r w:rsidRPr="004E671D">
        <w:rPr>
          <w:rFonts w:ascii="Times New Roman" w:hAnsi="Times New Roman" w:cs="Times New Roman"/>
          <w:b/>
          <w:bCs/>
          <w:sz w:val="24"/>
          <w:szCs w:val="24"/>
          <w:lang w:val="kk-KZ"/>
        </w:rPr>
        <w:t>Әдебиеттер тізімі:</w:t>
      </w:r>
    </w:p>
    <w:p w14:paraId="1179C44E"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Орлова, И. В.. Экономико-математические методы и модели: компьютерное моделирование : учебное пособие : [для студ. вузов, обуч. по специальности "Статистика" и др. экон. специальностям] / И.В. Орлова, В.А. Половников .— 3-е изд., перераб. и доп. — Москва : Вузовский учебник : ИНФРА-М, 2012 .— 387, [1] с. : ил., табл. — (Вузовский учебник) .— Библиогр. : с. 384-385</w:t>
      </w:r>
    </w:p>
    <w:p w14:paraId="076C9F4F"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Крупко А. Э. Информационно-математические методы в социально-экономической географии и природопользовании : учебное пособие / А.Э. Крупко, Ю.М. Фетисов ; Воронеж. гос. ун-т .— Воронеж : Издательский дом ВГУ, 2020 .— 127 с. : ил., табл. — Библиогр.: с. 124-125</w:t>
      </w:r>
    </w:p>
    <w:p w14:paraId="6D284B4D"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 xml:space="preserve">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Ростов-на-Дону|Таганрог : Издательство Южного федерального университета, 2018 .— 205 с. : ил. — Библиогр. в кн. – http://biblioclub.ru/ .— ISBN 978-5-9275-2641-3 .— . </w:t>
      </w:r>
    </w:p>
    <w:p w14:paraId="3DDDAC41"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 xml:space="preserve"> Воейко, О. А. Анализ временных рядов и прогнозирование : практикум / О.А. Воейко .— Москва|Берлин : Директ-Медиа, 2019 .— 176 с. : ил., табл. — Библиогр. в кн. – http://biblioclub.ru/ .— ISBN 978-5-4499-0178-1 .</w:t>
      </w:r>
    </w:p>
    <w:p w14:paraId="7C260703" w14:textId="77777777" w:rsidR="00A5605F" w:rsidRPr="004E671D" w:rsidRDefault="00A5605F" w:rsidP="00A5605F">
      <w:pPr>
        <w:tabs>
          <w:tab w:val="left" w:pos="709"/>
          <w:tab w:val="left" w:pos="851"/>
        </w:tabs>
        <w:ind w:firstLine="567"/>
        <w:jc w:val="both"/>
        <w:rPr>
          <w:rFonts w:ascii="Times New Roman" w:hAnsi="Times New Roman" w:cs="Times New Roman"/>
          <w:color w:val="000000" w:themeColor="text1"/>
          <w:sz w:val="24"/>
          <w:szCs w:val="24"/>
          <w:lang w:val="kk-KZ"/>
        </w:rPr>
      </w:pPr>
    </w:p>
    <w:p w14:paraId="660CF502" w14:textId="429DCB90" w:rsidR="00037302" w:rsidRPr="004E671D" w:rsidRDefault="004A4494" w:rsidP="000373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037302" w:rsidRPr="004E671D">
        <w:rPr>
          <w:rFonts w:ascii="Times New Roman" w:hAnsi="Times New Roman" w:cs="Times New Roman"/>
          <w:b/>
          <w:sz w:val="24"/>
          <w:szCs w:val="24"/>
          <w:lang w:val="kk-KZ"/>
        </w:rPr>
        <w:t xml:space="preserve"> жұмыс № </w:t>
      </w:r>
      <w:r w:rsidR="00B44E17" w:rsidRPr="004E671D">
        <w:rPr>
          <w:rFonts w:ascii="Times New Roman" w:hAnsi="Times New Roman" w:cs="Times New Roman"/>
          <w:b/>
          <w:sz w:val="24"/>
          <w:szCs w:val="24"/>
          <w:lang w:val="kk-KZ"/>
        </w:rPr>
        <w:t>4</w:t>
      </w:r>
    </w:p>
    <w:p w14:paraId="1A204983" w14:textId="1DC1F85B" w:rsidR="00037302" w:rsidRPr="004E671D" w:rsidRDefault="00037302"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w:t>
      </w:r>
      <w:bookmarkStart w:id="0" w:name="_Hlk178234720"/>
      <w:r w:rsidRPr="004E671D">
        <w:rPr>
          <w:rFonts w:ascii="Times New Roman" w:eastAsia="Calibri" w:hAnsi="Times New Roman" w:cs="Times New Roman"/>
          <w:sz w:val="24"/>
          <w:szCs w:val="24"/>
          <w:lang w:val="kk-KZ"/>
        </w:rPr>
        <w:t xml:space="preserve">Таралудың статистикалық көрсеткіштерін есептеу: мода, медиана, арифметикалық, үйлесімді, геометриялық, квадраттық, кубтық және салмақталған орта </w:t>
      </w:r>
      <w:r w:rsidR="004164DA" w:rsidRPr="004164DA">
        <w:rPr>
          <w:rFonts w:ascii="Times New Roman" w:eastAsia="Calibri" w:hAnsi="Times New Roman" w:cs="Times New Roman"/>
          <w:sz w:val="24"/>
          <w:szCs w:val="24"/>
          <w:lang w:val="kk-KZ"/>
        </w:rPr>
        <w:t>шамаларды анықтау</w:t>
      </w:r>
      <w:r w:rsidRPr="004164DA">
        <w:rPr>
          <w:rFonts w:ascii="Times New Roman" w:eastAsia="Calibri" w:hAnsi="Times New Roman" w:cs="Times New Roman"/>
          <w:sz w:val="24"/>
          <w:szCs w:val="24"/>
          <w:lang w:val="kk-KZ"/>
        </w:rPr>
        <w:t>.</w:t>
      </w:r>
    </w:p>
    <w:bookmarkEnd w:id="0"/>
    <w:p w14:paraId="2FB69EFE" w14:textId="4C5AC891" w:rsidR="00F63F9A" w:rsidRPr="004E671D" w:rsidRDefault="00037302" w:rsidP="00F63F9A">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Студенттерге</w:t>
      </w:r>
      <w:r w:rsidRPr="004E671D">
        <w:rPr>
          <w:rFonts w:ascii="Times New Roman" w:hAnsi="Times New Roman" w:cs="Times New Roman"/>
          <w:i/>
          <w:sz w:val="24"/>
          <w:szCs w:val="24"/>
          <w:lang w:val="kk-KZ"/>
        </w:rPr>
        <w:t xml:space="preserve"> </w:t>
      </w:r>
      <w:r w:rsidR="00F63F9A" w:rsidRPr="004E671D">
        <w:rPr>
          <w:rFonts w:ascii="Times New Roman" w:eastAsia="Calibri" w:hAnsi="Times New Roman" w:cs="Times New Roman"/>
          <w:sz w:val="24"/>
          <w:szCs w:val="24"/>
          <w:lang w:val="kk-KZ"/>
        </w:rPr>
        <w:t>таралудың статистикалық көрсеткіштерін есептеу: мода, медиана, арифметикалық, үйлесімді, геометриялық, квадраттық, кубтық және салмақталған орта шамалармен таныстыру</w:t>
      </w:r>
    </w:p>
    <w:p w14:paraId="78CEDEE3" w14:textId="4C42D96D" w:rsidR="00F63F9A" w:rsidRPr="004E671D" w:rsidRDefault="00037302" w:rsidP="00F63F9A">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lastRenderedPageBreak/>
        <w:t>Тапсырма</w:t>
      </w:r>
      <w:r w:rsidR="00C94465" w:rsidRPr="004E671D">
        <w:rPr>
          <w:rFonts w:ascii="Times New Roman" w:hAnsi="Times New Roman" w:cs="Times New Roman"/>
          <w:sz w:val="24"/>
          <w:szCs w:val="24"/>
          <w:lang w:val="kk-KZ"/>
        </w:rPr>
        <w:t xml:space="preserve">. </w:t>
      </w:r>
      <w:r w:rsidR="00F63F9A" w:rsidRPr="004E671D">
        <w:rPr>
          <w:rFonts w:ascii="Times New Roman" w:eastAsia="Calibri" w:hAnsi="Times New Roman" w:cs="Times New Roman"/>
          <w:sz w:val="24"/>
          <w:szCs w:val="24"/>
          <w:lang w:val="kk-KZ"/>
        </w:rPr>
        <w:t>Таралудың статистикалық көрсеткіштерін есептеу: мода, медиана, арифметикалық, үйлесімді, геометриялық, квадраттық, кубтық және салмақталған орта шамалары бойынша</w:t>
      </w:r>
      <w:r w:rsidR="00BC2DA2" w:rsidRPr="004E671D">
        <w:rPr>
          <w:rFonts w:ascii="Times New Roman" w:eastAsia="Calibri" w:hAnsi="Times New Roman" w:cs="Times New Roman"/>
          <w:sz w:val="24"/>
          <w:szCs w:val="24"/>
          <w:lang w:val="kk-KZ"/>
        </w:rPr>
        <w:t xml:space="preserve"> географиялық </w:t>
      </w:r>
      <w:r w:rsidR="00F63F9A" w:rsidRPr="004E671D">
        <w:rPr>
          <w:rFonts w:ascii="Times New Roman" w:eastAsia="Calibri" w:hAnsi="Times New Roman" w:cs="Times New Roman"/>
          <w:sz w:val="24"/>
          <w:szCs w:val="24"/>
          <w:lang w:val="kk-KZ"/>
        </w:rPr>
        <w:t xml:space="preserve"> мақалаларды зерттеу. </w:t>
      </w:r>
    </w:p>
    <w:p w14:paraId="5A9B400E" w14:textId="77777777" w:rsidR="003A2DC1" w:rsidRPr="004E671D" w:rsidRDefault="003A2DC1" w:rsidP="003A2DC1">
      <w:pPr>
        <w:jc w:val="both"/>
        <w:rPr>
          <w:rFonts w:ascii="Times New Roman" w:hAnsi="Times New Roman" w:cs="Times New Roman"/>
          <w:bCs/>
          <w:sz w:val="24"/>
          <w:szCs w:val="24"/>
          <w:lang w:val="kk-KZ"/>
        </w:rPr>
      </w:pPr>
      <w:r w:rsidRPr="004E671D">
        <w:rPr>
          <w:rFonts w:ascii="Times New Roman" w:hAnsi="Times New Roman" w:cs="Times New Roman"/>
          <w:bCs/>
          <w:sz w:val="24"/>
          <w:szCs w:val="24"/>
          <w:lang w:val="kk-KZ"/>
        </w:rPr>
        <w:t>ОРТАША ШАМАЛАР</w:t>
      </w:r>
    </w:p>
    <w:p w14:paraId="2CF9B9E1"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Вариациялық қатарлар және олардың графиктері оқылып отырған белгінің вариациясының бейнелік көрінісін бергенмен де, олар вариацияланатын объектіні толығымен сипаттай алмайды. Сондықтан оқылып отырған жиынға тиісті барлық заңдылықтарды түсіндіретін көрсеткіштерді табу керек.</w:t>
      </w:r>
    </w:p>
    <w:p w14:paraId="035CB3ED"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Мұндай көрсеткіштер аз болса және олар оқылып отырған белгіні толығымен сипаттап, ой-жүйеге ыңғайлы белгілі бір қасиеттермен анықталса, сонымен қатар ондай көрсеткіштерді есептеу жеңіл жолмен жүрсе, зерттеушіге ұтымды болатыны сөзсіз. Осындай көрсеткіштердің ең маңыздысына орташа шамалар жатады.</w:t>
      </w:r>
    </w:p>
    <w:p w14:paraId="166F2DA4" w14:textId="42347456"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iCs/>
          <w:sz w:val="24"/>
          <w:szCs w:val="24"/>
          <w:lang w:val="kk-KZ"/>
        </w:rPr>
        <w:t>Орта шамалар -</w:t>
      </w:r>
      <w:r w:rsidRPr="004E671D">
        <w:rPr>
          <w:rFonts w:ascii="Times New Roman" w:hAnsi="Times New Roman" w:cs="Times New Roman"/>
          <w:sz w:val="24"/>
          <w:szCs w:val="24"/>
          <w:lang w:val="kk-KZ"/>
        </w:rPr>
        <w:t xml:space="preserve"> бұл статистикалық түсінікте бір типті құбылыстардың бір жиындық сандық белгілерінің қорытынды көрсеткіштері.</w:t>
      </w:r>
    </w:p>
    <w:p w14:paraId="4236BC4D"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 шамаларды анықтаудың мақсаты:</w:t>
      </w:r>
    </w:p>
    <w:p w14:paraId="48E2BA00" w14:textId="77777777" w:rsidR="003A2DC1" w:rsidRPr="004E671D" w:rsidRDefault="003A2DC1" w:rsidP="003A2DC1">
      <w:pPr>
        <w:numPr>
          <w:ilvl w:val="0"/>
          <w:numId w:val="5"/>
        </w:num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оқылып отырған көрсеткішке кездейсоқ факторлардың әсе- рін жеңілдету;</w:t>
      </w:r>
    </w:p>
    <w:p w14:paraId="3D067EA6" w14:textId="77777777" w:rsidR="003A2DC1" w:rsidRPr="004E671D" w:rsidRDefault="003A2DC1" w:rsidP="003A2DC1">
      <w:pPr>
        <w:numPr>
          <w:ilvl w:val="0"/>
          <w:numId w:val="5"/>
        </w:num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берілген көрсеткішті өрнектейтін қорытынды көрсеткішті анықтау.</w:t>
      </w:r>
    </w:p>
    <w:p w14:paraId="3D356851"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Басқаша айтсақ, орта шама - бұл ақпараттың ең қоюланған жері, барлық белгілер жиынының орнына бір-ақ көрсеткіш алы- нады да, ол келесі талдауларда қолданылады, яғни орта шама барлық бақылау қатарының «елшісі» болып есептелінеді.</w:t>
      </w:r>
    </w:p>
    <w:p w14:paraId="44EFC63D"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 шама үлкен тиянақты көрсеткіш, ол барлық бір өлшем бірліктегі жиын мүшелерін бір орта шамамен сипаттайды. Орта шама әр түрлі мән қабылдағанымен, ол әркімге түсінікті және сенімді. Орта жас, орта бой, орташа өнімділік, орташа түсім, орташа үлгерім және басқа да орта шамалар абстракциялық түсініктер. Бірақ осы көрсеткіштер мәндері әртүрлі аралықта кездесетін көптеген ақпараттардың дәйекті бір тиянақты мәнін сипаттайды және олардың сапалы жағын толық бейнелейді.</w:t>
      </w:r>
    </w:p>
    <w:p w14:paraId="3D94F1B2"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 шамалар әртүрлі болуы мүмкін. Орта шаманы анықтамас бұрын мына сұрақтарға жауап беріледі: орта шамада оқылып отырған қатардың қандай қасиетін көрсетпекпіз немесе орта шаманы аныктауда қандай мақсат көзделуде?</w:t>
      </w:r>
    </w:p>
    <w:p w14:paraId="160903D9"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Бірдей аралықты вариациялық қатар үшін статистикалық си- паттамалары ретінде </w:t>
      </w:r>
      <w:r w:rsidRPr="004E671D">
        <w:rPr>
          <w:rFonts w:ascii="Times New Roman" w:hAnsi="Times New Roman" w:cs="Times New Roman"/>
          <w:i/>
          <w:iCs/>
          <w:sz w:val="24"/>
          <w:szCs w:val="24"/>
          <w:lang w:val="kk-KZ"/>
        </w:rPr>
        <w:t>дәрежелік</w:t>
      </w:r>
      <w:r w:rsidRPr="004E671D">
        <w:rPr>
          <w:rFonts w:ascii="Times New Roman" w:hAnsi="Times New Roman" w:cs="Times New Roman"/>
          <w:sz w:val="24"/>
          <w:szCs w:val="24"/>
          <w:lang w:val="kk-KZ"/>
        </w:rPr>
        <w:t xml:space="preserve"> және </w:t>
      </w:r>
      <w:r w:rsidRPr="004E671D">
        <w:rPr>
          <w:rFonts w:ascii="Times New Roman" w:hAnsi="Times New Roman" w:cs="Times New Roman"/>
          <w:i/>
          <w:iCs/>
          <w:sz w:val="24"/>
          <w:szCs w:val="24"/>
          <w:lang w:val="kk-KZ"/>
        </w:rPr>
        <w:t xml:space="preserve">құрылымдық (реттемелі) </w:t>
      </w:r>
      <w:r w:rsidRPr="004E671D">
        <w:rPr>
          <w:rFonts w:ascii="Times New Roman" w:hAnsi="Times New Roman" w:cs="Times New Roman"/>
          <w:sz w:val="24"/>
          <w:szCs w:val="24"/>
          <w:lang w:val="kk-KZ"/>
        </w:rPr>
        <w:t>орта шамалар қолданылады.</w:t>
      </w:r>
    </w:p>
    <w:p w14:paraId="72E54890"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iCs/>
          <w:sz w:val="24"/>
          <w:szCs w:val="24"/>
          <w:lang w:val="kk-KZ"/>
        </w:rPr>
        <w:t>Дәрежелі орта шамалар:</w:t>
      </w:r>
      <w:r w:rsidRPr="004E671D">
        <w:rPr>
          <w:rFonts w:ascii="Times New Roman" w:hAnsi="Times New Roman" w:cs="Times New Roman"/>
          <w:sz w:val="24"/>
          <w:szCs w:val="24"/>
          <w:lang w:val="kk-KZ"/>
        </w:rPr>
        <w:t xml:space="preserve"> арифметикалық, гармоникалық, гео- метриялық, квадраттық, кубтык және тағы басқаларға бөлінеді.</w:t>
      </w:r>
    </w:p>
    <w:p w14:paraId="611DA702"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iCs/>
          <w:sz w:val="24"/>
          <w:szCs w:val="24"/>
          <w:lang w:val="kk-KZ"/>
        </w:rPr>
        <w:t>Құрылымдық орта шамага</w:t>
      </w:r>
      <w:r w:rsidRPr="004E671D">
        <w:rPr>
          <w:rFonts w:ascii="Times New Roman" w:hAnsi="Times New Roman" w:cs="Times New Roman"/>
          <w:sz w:val="24"/>
          <w:szCs w:val="24"/>
          <w:lang w:val="kk-KZ"/>
        </w:rPr>
        <w:t xml:space="preserve"> мода және медиана жатады.</w:t>
      </w:r>
    </w:p>
    <w:p w14:paraId="499CEABE"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Орташа геометриялықтан басқа дәрежелі орта шамалар </w:t>
      </w:r>
      <w:r w:rsidRPr="004E671D">
        <w:rPr>
          <w:rFonts w:ascii="Times New Roman" w:hAnsi="Times New Roman" w:cs="Times New Roman"/>
          <w:i/>
          <w:iCs/>
          <w:sz w:val="24"/>
          <w:szCs w:val="24"/>
          <w:lang w:val="kk-KZ"/>
        </w:rPr>
        <w:t>к</w:t>
      </w:r>
      <w:r w:rsidRPr="004E671D">
        <w:rPr>
          <w:rFonts w:ascii="Times New Roman" w:hAnsi="Times New Roman" w:cs="Times New Roman"/>
          <w:sz w:val="24"/>
          <w:szCs w:val="24"/>
          <w:lang w:val="kk-KZ"/>
        </w:rPr>
        <w:t xml:space="preserve"> мэні бойынша мына формуламен анықталынады:</w:t>
      </w:r>
    </w:p>
    <w:p w14:paraId="17676910" w14:textId="77777777" w:rsidR="003A2DC1" w:rsidRPr="004E671D" w:rsidRDefault="003A2DC1" w:rsidP="003A2DC1">
      <w:pPr>
        <w:jc w:val="both"/>
        <w:rPr>
          <w:rFonts w:ascii="Times New Roman" w:hAnsi="Times New Roman" w:cs="Times New Roman"/>
          <w:sz w:val="24"/>
          <w:szCs w:val="24"/>
        </w:rPr>
      </w:pPr>
      <w:r w:rsidRPr="004E671D">
        <w:rPr>
          <w:rFonts w:ascii="Times New Roman" w:hAnsi="Times New Roman" w:cs="Times New Roman"/>
          <w:sz w:val="24"/>
          <w:szCs w:val="24"/>
          <w:lang w:val="en-US"/>
        </w:rPr>
        <w:lastRenderedPageBreak/>
        <w:t>M</w:t>
      </w:r>
      <w:r w:rsidRPr="004E671D">
        <w:rPr>
          <w:rFonts w:ascii="Times New Roman" w:hAnsi="Times New Roman" w:cs="Times New Roman"/>
          <w:sz w:val="24"/>
          <w:szCs w:val="24"/>
        </w:rPr>
        <w:t>=</w:t>
      </w:r>
      <w:r w:rsidRPr="004E671D">
        <w:rPr>
          <w:rFonts w:ascii="Times New Roman" w:hAnsi="Times New Roman" w:cs="Times New Roman"/>
          <w:sz w:val="24"/>
          <w:szCs w:val="24"/>
        </w:rPr>
        <w:fldChar w:fldCharType="begin"/>
      </w:r>
      <w:r w:rsidRPr="004E671D">
        <w:rPr>
          <w:rFonts w:ascii="Times New Roman" w:hAnsi="Times New Roman" w:cs="Times New Roman"/>
          <w:sz w:val="24"/>
          <w:szCs w:val="24"/>
        </w:rPr>
        <w:instrText xml:space="preserve"> QUOTE </w:instrText>
      </w:r>
      <w:r w:rsidR="000A4844">
        <w:rPr>
          <w:rFonts w:ascii="Times New Roman" w:hAnsi="Times New Roman" w:cs="Times New Roman"/>
          <w:sz w:val="24"/>
          <w:szCs w:val="24"/>
        </w:rPr>
        <w:pict w14:anchorId="7B849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pt;height:35pt" equationxml="&lt;">
            <v:imagedata r:id="rId6" o:title="" chromakey="white"/>
          </v:shape>
        </w:pict>
      </w:r>
      <w:r w:rsidRPr="004E671D">
        <w:rPr>
          <w:rFonts w:ascii="Times New Roman" w:hAnsi="Times New Roman" w:cs="Times New Roman"/>
          <w:sz w:val="24"/>
          <w:szCs w:val="24"/>
        </w:rPr>
        <w:instrText xml:space="preserve"> </w:instrText>
      </w:r>
      <w:r w:rsidRPr="004E671D">
        <w:rPr>
          <w:rFonts w:ascii="Times New Roman" w:hAnsi="Times New Roman" w:cs="Times New Roman"/>
          <w:sz w:val="24"/>
          <w:szCs w:val="24"/>
        </w:rPr>
        <w:fldChar w:fldCharType="separate"/>
      </w:r>
      <w:r w:rsidR="000A4844">
        <w:rPr>
          <w:rFonts w:ascii="Times New Roman" w:hAnsi="Times New Roman" w:cs="Times New Roman"/>
          <w:sz w:val="24"/>
          <w:szCs w:val="24"/>
        </w:rPr>
        <w:pict w14:anchorId="29C7CB35">
          <v:shape id="_x0000_i1026" type="#_x0000_t75" style="width:62pt;height:35pt" equationxml="&lt;">
            <v:imagedata r:id="rId6" o:title="" chromakey="white"/>
          </v:shape>
        </w:pict>
      </w:r>
      <w:r w:rsidRPr="004E671D">
        <w:rPr>
          <w:rFonts w:ascii="Times New Roman" w:hAnsi="Times New Roman" w:cs="Times New Roman"/>
          <w:sz w:val="24"/>
          <w:szCs w:val="24"/>
          <w:lang w:val="kk-KZ"/>
        </w:rPr>
        <w:fldChar w:fldCharType="end"/>
      </w:r>
    </w:p>
    <w:p w14:paraId="753644CE" w14:textId="77777777" w:rsidR="003A2DC1" w:rsidRPr="004E671D" w:rsidRDefault="003A2DC1" w:rsidP="003A2DC1">
      <w:pPr>
        <w:jc w:val="both"/>
        <w:rPr>
          <w:rFonts w:ascii="Times New Roman" w:hAnsi="Times New Roman" w:cs="Times New Roman"/>
          <w:sz w:val="24"/>
          <w:szCs w:val="24"/>
          <w:lang w:val="kk-KZ"/>
        </w:rPr>
      </w:pPr>
    </w:p>
    <w:p w14:paraId="4E8C138A"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мұнда </w:t>
      </w:r>
      <w:r w:rsidRPr="004E671D">
        <w:rPr>
          <w:rFonts w:ascii="Times New Roman" w:hAnsi="Times New Roman" w:cs="Times New Roman"/>
          <w:i/>
          <w:iCs/>
          <w:sz w:val="24"/>
          <w:szCs w:val="24"/>
          <w:lang w:val="kk-KZ"/>
        </w:rPr>
        <w:t>М</w:t>
      </w:r>
      <w:r w:rsidRPr="004E671D">
        <w:rPr>
          <w:rFonts w:ascii="Times New Roman" w:hAnsi="Times New Roman" w:cs="Times New Roman"/>
          <w:sz w:val="24"/>
          <w:szCs w:val="24"/>
          <w:lang w:val="kk-KZ"/>
        </w:rPr>
        <w:t xml:space="preserve"> </w:t>
      </w:r>
      <w:r w:rsidRPr="004E671D">
        <w:rPr>
          <w:rFonts w:ascii="Times New Roman" w:hAnsi="Times New Roman" w:cs="Times New Roman"/>
          <w:sz w:val="24"/>
          <w:szCs w:val="24"/>
        </w:rPr>
        <w:t>-</w:t>
      </w:r>
      <w:r w:rsidRPr="004E671D">
        <w:rPr>
          <w:rFonts w:ascii="Times New Roman" w:hAnsi="Times New Roman" w:cs="Times New Roman"/>
          <w:sz w:val="24"/>
          <w:szCs w:val="24"/>
          <w:lang w:val="kk-KZ"/>
        </w:rPr>
        <w:t xml:space="preserve">орта шама; </w:t>
      </w:r>
      <w:r w:rsidRPr="004E671D">
        <w:rPr>
          <w:rFonts w:ascii="Times New Roman" w:hAnsi="Times New Roman" w:cs="Times New Roman"/>
          <w:i/>
          <w:iCs/>
          <w:sz w:val="24"/>
          <w:szCs w:val="24"/>
          <w:lang w:val="kk-KZ"/>
        </w:rPr>
        <w:t>х-</w:t>
      </w:r>
      <w:r w:rsidRPr="004E671D">
        <w:rPr>
          <w:rFonts w:ascii="Times New Roman" w:hAnsi="Times New Roman" w:cs="Times New Roman"/>
          <w:sz w:val="24"/>
          <w:szCs w:val="24"/>
          <w:lang w:val="kk-KZ"/>
        </w:rPr>
        <w:t xml:space="preserve"> </w:t>
      </w:r>
      <w:r w:rsidRPr="004E671D">
        <w:rPr>
          <w:rFonts w:ascii="Times New Roman" w:hAnsi="Times New Roman" w:cs="Times New Roman"/>
          <w:sz w:val="24"/>
          <w:szCs w:val="24"/>
          <w:lang w:val="en-US"/>
        </w:rPr>
        <w:t>i</w:t>
      </w:r>
      <w:r w:rsidRPr="004E671D">
        <w:rPr>
          <w:rFonts w:ascii="Times New Roman" w:hAnsi="Times New Roman" w:cs="Times New Roman"/>
          <w:sz w:val="24"/>
          <w:szCs w:val="24"/>
          <w:lang w:val="kk-KZ"/>
        </w:rPr>
        <w:t xml:space="preserve">-ші вариант; </w:t>
      </w:r>
      <w:r w:rsidRPr="004E671D">
        <w:rPr>
          <w:rFonts w:ascii="Times New Roman" w:hAnsi="Times New Roman" w:cs="Times New Roman"/>
          <w:i/>
          <w:iCs/>
          <w:sz w:val="24"/>
          <w:szCs w:val="24"/>
          <w:lang w:val="kk-KZ"/>
        </w:rPr>
        <w:t>п</w:t>
      </w:r>
      <w:r w:rsidRPr="004E671D">
        <w:rPr>
          <w:rFonts w:ascii="Times New Roman" w:hAnsi="Times New Roman" w:cs="Times New Roman"/>
          <w:sz w:val="24"/>
          <w:szCs w:val="24"/>
          <w:lang w:val="kk-KZ"/>
        </w:rPr>
        <w:t xml:space="preserve"> - орта шама</w:t>
      </w:r>
    </w:p>
    <w:p w14:paraId="6ED6648E"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анықталынып отырған сұрып жиынының мөлшері.</w:t>
      </w:r>
    </w:p>
    <w:p w14:paraId="31DC8A1B"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Аралық вариациялық қатардың жиілігі (өлшемі) белгілі болған жағдайда дәрежелік орта шамалар </w:t>
      </w:r>
      <w:r w:rsidRPr="004E671D">
        <w:rPr>
          <w:rFonts w:ascii="Times New Roman" w:hAnsi="Times New Roman" w:cs="Times New Roman"/>
          <w:i/>
          <w:iCs/>
          <w:sz w:val="24"/>
          <w:szCs w:val="24"/>
          <w:lang w:val="kk-KZ"/>
        </w:rPr>
        <w:t>к-нің</w:t>
      </w:r>
      <w:r w:rsidRPr="004E671D">
        <w:rPr>
          <w:rFonts w:ascii="Times New Roman" w:hAnsi="Times New Roman" w:cs="Times New Roman"/>
          <w:sz w:val="24"/>
          <w:szCs w:val="24"/>
          <w:lang w:val="kk-KZ"/>
        </w:rPr>
        <w:t xml:space="preserve"> әртүрлі мәнінде орта өлшенген көрсеткіш мына формуламен есептелінеді:</w:t>
      </w:r>
    </w:p>
    <w:p w14:paraId="5FDE4226"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M=</w:t>
      </w: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0A4844">
        <w:rPr>
          <w:rFonts w:ascii="Times New Roman" w:hAnsi="Times New Roman" w:cs="Times New Roman"/>
          <w:sz w:val="24"/>
          <w:szCs w:val="24"/>
        </w:rPr>
        <w:pict w14:anchorId="70CB7602">
          <v:shape id="_x0000_i1027" type="#_x0000_t75" style="width:68pt;height:46pt" equationxml="&lt;">
            <v:imagedata r:id="rId7"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0A4844">
        <w:rPr>
          <w:rFonts w:ascii="Times New Roman" w:hAnsi="Times New Roman" w:cs="Times New Roman"/>
          <w:sz w:val="24"/>
          <w:szCs w:val="24"/>
        </w:rPr>
        <w:pict w14:anchorId="487B2F0D">
          <v:shape id="_x0000_i1028" type="#_x0000_t75" style="width:68pt;height:46pt" equationxml="&lt;">
            <v:imagedata r:id="rId7" o:title="" chromakey="white"/>
          </v:shape>
        </w:pict>
      </w:r>
      <w:r w:rsidRPr="004E671D">
        <w:rPr>
          <w:rFonts w:ascii="Times New Roman" w:hAnsi="Times New Roman" w:cs="Times New Roman"/>
          <w:sz w:val="24"/>
          <w:szCs w:val="24"/>
          <w:lang w:val="kk-KZ"/>
        </w:rPr>
        <w:fldChar w:fldCharType="end"/>
      </w:r>
    </w:p>
    <w:p w14:paraId="6C9C90BB" w14:textId="77777777" w:rsidR="003A2DC1" w:rsidRPr="004E671D" w:rsidRDefault="003A2DC1" w:rsidP="003A2DC1">
      <w:pPr>
        <w:jc w:val="both"/>
        <w:rPr>
          <w:rFonts w:ascii="Times New Roman" w:hAnsi="Times New Roman" w:cs="Times New Roman"/>
          <w:sz w:val="24"/>
          <w:szCs w:val="24"/>
          <w:lang w:val="kk-KZ"/>
        </w:rPr>
      </w:pPr>
    </w:p>
    <w:p w14:paraId="4D694979"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мұндағы i - кластық аралықтардың саны;</w:t>
      </w:r>
    </w:p>
    <w:p w14:paraId="5B348464"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0A4844">
        <w:rPr>
          <w:rFonts w:ascii="Times New Roman" w:hAnsi="Times New Roman" w:cs="Times New Roman"/>
          <w:sz w:val="24"/>
          <w:szCs w:val="24"/>
        </w:rPr>
        <w:pict w14:anchorId="38C8D72C">
          <v:shape id="_x0000_i1029" type="#_x0000_t75" style="width:13pt;height:17pt" equationxml="&lt;">
            <v:imagedata r:id="rId8"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0A4844">
        <w:rPr>
          <w:rFonts w:ascii="Times New Roman" w:hAnsi="Times New Roman" w:cs="Times New Roman"/>
          <w:sz w:val="24"/>
          <w:szCs w:val="24"/>
        </w:rPr>
        <w:pict w14:anchorId="0BF37779">
          <v:shape id="_x0000_i1030" type="#_x0000_t75" style="width:13pt;height:17pt" equationxml="&lt;">
            <v:imagedata r:id="rId8"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kk-KZ"/>
        </w:rPr>
        <w:t>- ;-ші варианттың жиілігі (өлшемі),</w:t>
      </w:r>
    </w:p>
    <w:p w14:paraId="768C23CB"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Дәрежелі орта шамалардың мәндері бір-бірінен өзгеше болады. Бұл өзгеріс </w:t>
      </w:r>
      <w:r w:rsidRPr="004E671D">
        <w:rPr>
          <w:rFonts w:ascii="Times New Roman" w:hAnsi="Times New Roman" w:cs="Times New Roman"/>
          <w:i/>
          <w:iCs/>
          <w:sz w:val="24"/>
          <w:szCs w:val="24"/>
          <w:lang w:val="kk-KZ"/>
        </w:rPr>
        <w:t>к-нің</w:t>
      </w:r>
      <w:r w:rsidRPr="004E671D">
        <w:rPr>
          <w:rFonts w:ascii="Times New Roman" w:hAnsi="Times New Roman" w:cs="Times New Roman"/>
          <w:sz w:val="24"/>
          <w:szCs w:val="24"/>
          <w:lang w:val="kk-KZ"/>
        </w:rPr>
        <w:t xml:space="preserve"> мәніне сәйкес келеді, яғни </w:t>
      </w:r>
      <w:r w:rsidRPr="004E671D">
        <w:rPr>
          <w:rFonts w:ascii="Times New Roman" w:hAnsi="Times New Roman" w:cs="Times New Roman"/>
          <w:i/>
          <w:iCs/>
          <w:sz w:val="24"/>
          <w:szCs w:val="24"/>
          <w:lang w:val="kk-KZ"/>
        </w:rPr>
        <w:t>к</w:t>
      </w:r>
      <w:r w:rsidRPr="004E671D">
        <w:rPr>
          <w:rFonts w:ascii="Times New Roman" w:hAnsi="Times New Roman" w:cs="Times New Roman"/>
          <w:sz w:val="24"/>
          <w:szCs w:val="24"/>
          <w:lang w:val="kk-KZ"/>
        </w:rPr>
        <w:t xml:space="preserve"> өскен сайын, сол мәнге сәйкес орташа көрсеткіш үлкейе береді. Сонымен дәрежелік орташа көрсеткіштердің </w:t>
      </w:r>
      <w:r w:rsidRPr="004E671D">
        <w:rPr>
          <w:rFonts w:ascii="Times New Roman" w:hAnsi="Times New Roman" w:cs="Times New Roman"/>
          <w:i/>
          <w:iCs/>
          <w:sz w:val="24"/>
          <w:szCs w:val="24"/>
          <w:lang w:val="kk-KZ"/>
        </w:rPr>
        <w:t>к</w:t>
      </w:r>
      <w:r w:rsidRPr="004E671D">
        <w:rPr>
          <w:rFonts w:ascii="Times New Roman" w:hAnsi="Times New Roman" w:cs="Times New Roman"/>
          <w:sz w:val="24"/>
          <w:szCs w:val="24"/>
          <w:lang w:val="kk-KZ"/>
        </w:rPr>
        <w:t xml:space="preserve"> мәніне байланысты өсу реті былай жүреді: гармоникалық (М</w:t>
      </w:r>
      <w:r w:rsidRPr="004E671D">
        <w:rPr>
          <w:rFonts w:ascii="Times New Roman" w:hAnsi="Times New Roman" w:cs="Times New Roman"/>
          <w:sz w:val="24"/>
          <w:szCs w:val="24"/>
          <w:vertAlign w:val="subscript"/>
          <w:lang w:val="kk-KZ"/>
        </w:rPr>
        <w:t>гарм</w:t>
      </w:r>
      <w:r w:rsidRPr="004E671D">
        <w:rPr>
          <w:rFonts w:ascii="Times New Roman" w:hAnsi="Times New Roman" w:cs="Times New Roman"/>
          <w:sz w:val="24"/>
          <w:szCs w:val="24"/>
          <w:lang w:val="kk-KZ"/>
        </w:rPr>
        <w:t>), геометриялық (М,</w:t>
      </w:r>
      <w:r w:rsidRPr="004E671D">
        <w:rPr>
          <w:rFonts w:ascii="Times New Roman" w:hAnsi="Times New Roman" w:cs="Times New Roman"/>
          <w:sz w:val="24"/>
          <w:szCs w:val="24"/>
          <w:vertAlign w:val="subscript"/>
          <w:lang w:val="kk-KZ"/>
        </w:rPr>
        <w:t>ш</w:t>
      </w:r>
      <w:r w:rsidRPr="004E671D">
        <w:rPr>
          <w:rFonts w:ascii="Times New Roman" w:hAnsi="Times New Roman" w:cs="Times New Roman"/>
          <w:sz w:val="24"/>
          <w:szCs w:val="24"/>
          <w:lang w:val="kk-KZ"/>
        </w:rPr>
        <w:t>), арифметикалық (М А квадраттық (М</w:t>
      </w:r>
      <w:r w:rsidRPr="004E671D">
        <w:rPr>
          <w:rFonts w:ascii="Times New Roman" w:hAnsi="Times New Roman" w:cs="Times New Roman"/>
          <w:sz w:val="24"/>
          <w:szCs w:val="24"/>
          <w:vertAlign w:val="subscript"/>
          <w:lang w:val="kk-KZ"/>
        </w:rPr>
        <w:t>квад</w:t>
      </w:r>
      <w:r w:rsidRPr="004E671D">
        <w:rPr>
          <w:rFonts w:ascii="Times New Roman" w:hAnsi="Times New Roman" w:cs="Times New Roman"/>
          <w:sz w:val="24"/>
          <w:szCs w:val="24"/>
          <w:lang w:val="kk-KZ"/>
        </w:rPr>
        <w:t>) және кубтық (М</w:t>
      </w:r>
      <w:r w:rsidRPr="004E671D">
        <w:rPr>
          <w:rFonts w:ascii="Times New Roman" w:hAnsi="Times New Roman" w:cs="Times New Roman"/>
          <w:sz w:val="24"/>
          <w:szCs w:val="24"/>
          <w:vertAlign w:val="subscript"/>
          <w:lang w:val="kk-KZ"/>
        </w:rPr>
        <w:t>куб</w:t>
      </w:r>
      <w:r w:rsidRPr="004E671D">
        <w:rPr>
          <w:rFonts w:ascii="Times New Roman" w:hAnsi="Times New Roman" w:cs="Times New Roman"/>
          <w:sz w:val="24"/>
          <w:szCs w:val="24"/>
          <w:lang w:val="kk-KZ"/>
        </w:rPr>
        <w:t>), яғни:</w:t>
      </w:r>
    </w:p>
    <w:p w14:paraId="79462950"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к= -1         0               1          2                 3</w:t>
      </w:r>
    </w:p>
    <w:p w14:paraId="13ABEAF6"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М = Мгарм ≤ Мгеом &lt;≤Мариф ≤ Мквад ≤ Мкуб.</w:t>
      </w:r>
    </w:p>
    <w:p w14:paraId="45618D73"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b/>
          <w:bCs/>
          <w:sz w:val="24"/>
          <w:szCs w:val="24"/>
          <w:lang w:val="kk-KZ"/>
        </w:rPr>
        <w:t xml:space="preserve">Арифметикалық орташа. </w:t>
      </w:r>
      <w:r w:rsidRPr="004E671D">
        <w:rPr>
          <w:rFonts w:ascii="Times New Roman" w:hAnsi="Times New Roman" w:cs="Times New Roman"/>
          <w:sz w:val="24"/>
          <w:szCs w:val="24"/>
          <w:lang w:val="kk-KZ"/>
        </w:rPr>
        <w:t>Барлық дәрежелі орташалардың ішіндегі жиі қолданылатыны-арифметикалықорташа. Сондықтан егер орта шаманы есептеу керек болса, басқа орташалардың түрі қарастырылмай, бірден арифметикалық орта шама есептелінеді. Бұл көрсеткіш оның айналасында топтастырылатын барлық ва- рианттардың үлестірімділігінің орталығы делінеді. Берілген мәліметтердің сипатына байланысты арифметикалық орташа жай немесе өлшенген болуы мүмкін.</w:t>
      </w:r>
    </w:p>
    <w:p w14:paraId="4A7C4374"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b/>
          <w:bCs/>
          <w:sz w:val="24"/>
          <w:szCs w:val="24"/>
          <w:lang w:val="kk-KZ"/>
        </w:rPr>
        <w:t xml:space="preserve">Жай арифметикалық орташа </w:t>
      </w:r>
      <w:r w:rsidRPr="004E671D">
        <w:rPr>
          <w:rFonts w:ascii="Times New Roman" w:hAnsi="Times New Roman" w:cs="Times New Roman"/>
          <w:sz w:val="24"/>
          <w:szCs w:val="24"/>
          <w:lang w:val="kk-KZ"/>
        </w:rPr>
        <w:t>мына формуламен анықталынады:</w:t>
      </w:r>
    </w:p>
    <w:p w14:paraId="1C348858"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kk-KZ"/>
        </w:rPr>
        <w:t xml:space="preserve">мұндағы </w:t>
      </w:r>
    </w:p>
    <w:p w14:paraId="265F4B39" w14:textId="77777777" w:rsidR="003A2DC1" w:rsidRPr="004E671D" w:rsidRDefault="000A4844" w:rsidP="003A2DC1">
      <w:pPr>
        <w:jc w:val="both"/>
        <w:rPr>
          <w:rFonts w:ascii="Times New Roman" w:hAnsi="Times New Roman" w:cs="Times New Roman"/>
          <w:sz w:val="24"/>
          <w:szCs w:val="24"/>
          <w:lang w:val="en-US"/>
        </w:rPr>
      </w:pPr>
      <w:r>
        <w:rPr>
          <w:rFonts w:ascii="Times New Roman" w:hAnsi="Times New Roman" w:cs="Times New Roman"/>
          <w:sz w:val="24"/>
          <w:szCs w:val="24"/>
        </w:rPr>
        <w:pict w14:anchorId="163B112F">
          <v:shape id="_x0000_i1031" type="#_x0000_t75" style="width:215pt;height:40pt" equationxml="&lt;">
            <v:imagedata r:id="rId9" o:title="" chromakey="white"/>
          </v:shape>
        </w:pict>
      </w:r>
    </w:p>
    <w:p w14:paraId="30D5867A"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0A4844">
        <w:rPr>
          <w:rFonts w:ascii="Times New Roman" w:hAnsi="Times New Roman" w:cs="Times New Roman"/>
          <w:sz w:val="24"/>
          <w:szCs w:val="24"/>
        </w:rPr>
        <w:pict w14:anchorId="730F02B3">
          <v:shape id="_x0000_i1032" type="#_x0000_t75" style="width:17pt;height:17pt" equationxml="&lt;">
            <v:imagedata r:id="rId10"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0A4844">
        <w:rPr>
          <w:rFonts w:ascii="Times New Roman" w:hAnsi="Times New Roman" w:cs="Times New Roman"/>
          <w:sz w:val="24"/>
          <w:szCs w:val="24"/>
        </w:rPr>
        <w:pict w14:anchorId="21E789EF">
          <v:shape id="_x0000_i1033" type="#_x0000_t75" style="width:17pt;height:17pt" equationxml="&lt;">
            <v:imagedata r:id="rId10"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kk-KZ"/>
        </w:rPr>
        <w:t xml:space="preserve"> - сұрыптык жиынның і-ші мүшесінің мәні;</w:t>
      </w:r>
    </w:p>
    <w:p w14:paraId="0A94B5B7"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en-US"/>
        </w:rPr>
        <w:lastRenderedPageBreak/>
        <w:t xml:space="preserve">     </w:t>
      </w:r>
      <w:r w:rsidRPr="004E671D">
        <w:rPr>
          <w:rFonts w:ascii="Times New Roman" w:hAnsi="Times New Roman" w:cs="Times New Roman"/>
          <w:sz w:val="24"/>
          <w:szCs w:val="24"/>
          <w:lang w:val="en-US"/>
        </w:rPr>
        <w:fldChar w:fldCharType="begin"/>
      </w:r>
      <w:r w:rsidRPr="004E671D">
        <w:rPr>
          <w:rFonts w:ascii="Times New Roman" w:hAnsi="Times New Roman" w:cs="Times New Roman"/>
          <w:sz w:val="24"/>
          <w:szCs w:val="24"/>
          <w:lang w:val="en-US"/>
        </w:rPr>
        <w:instrText xml:space="preserve"> QUOTE </w:instrText>
      </w:r>
      <w:r w:rsidR="000A4844">
        <w:rPr>
          <w:rFonts w:ascii="Times New Roman" w:hAnsi="Times New Roman" w:cs="Times New Roman"/>
          <w:sz w:val="24"/>
          <w:szCs w:val="24"/>
        </w:rPr>
        <w:pict w14:anchorId="4AA367DF">
          <v:shape id="_x0000_i1034" type="#_x0000_t75" style="width:28pt;height:40pt" equationxml="&lt;">
            <v:imagedata r:id="rId11" o:title="" chromakey="white"/>
          </v:shape>
        </w:pict>
      </w:r>
      <w:r w:rsidRPr="004E671D">
        <w:rPr>
          <w:rFonts w:ascii="Times New Roman" w:hAnsi="Times New Roman" w:cs="Times New Roman"/>
          <w:sz w:val="24"/>
          <w:szCs w:val="24"/>
          <w:lang w:val="en-US"/>
        </w:rPr>
        <w:instrText xml:space="preserve"> </w:instrText>
      </w:r>
      <w:r w:rsidRPr="004E671D">
        <w:rPr>
          <w:rFonts w:ascii="Times New Roman" w:hAnsi="Times New Roman" w:cs="Times New Roman"/>
          <w:sz w:val="24"/>
          <w:szCs w:val="24"/>
          <w:lang w:val="en-US"/>
        </w:rPr>
        <w:fldChar w:fldCharType="separate"/>
      </w:r>
      <w:r w:rsidR="000A4844">
        <w:rPr>
          <w:rFonts w:ascii="Times New Roman" w:hAnsi="Times New Roman" w:cs="Times New Roman"/>
          <w:sz w:val="24"/>
          <w:szCs w:val="24"/>
        </w:rPr>
        <w:pict w14:anchorId="79D4ABE0">
          <v:shape id="_x0000_i1035" type="#_x0000_t75" style="width:28pt;height:40pt" equationxml="&lt;">
            <v:imagedata r:id="rId11"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en-US"/>
        </w:rPr>
        <w:t xml:space="preserve">  </w:t>
      </w:r>
      <w:r w:rsidRPr="004E671D">
        <w:rPr>
          <w:rFonts w:ascii="Times New Roman" w:hAnsi="Times New Roman" w:cs="Times New Roman"/>
          <w:sz w:val="24"/>
          <w:szCs w:val="24"/>
          <w:lang w:val="kk-KZ"/>
        </w:rPr>
        <w:t>1-ші мүшеден (х,) й-ші мүшеге дейінгі '</w:t>
      </w:r>
      <w:r w:rsidRPr="004E671D">
        <w:rPr>
          <w:rFonts w:ascii="Times New Roman" w:hAnsi="Times New Roman" w:cs="Times New Roman"/>
          <w:sz w:val="24"/>
          <w:szCs w:val="24"/>
          <w:vertAlign w:val="superscript"/>
          <w:lang w:val="kk-KZ"/>
        </w:rPr>
        <w:t>=|</w:t>
      </w:r>
      <w:r w:rsidRPr="004E671D">
        <w:rPr>
          <w:rFonts w:ascii="Times New Roman" w:hAnsi="Times New Roman" w:cs="Times New Roman"/>
          <w:sz w:val="24"/>
          <w:szCs w:val="24"/>
          <w:lang w:val="kk-KZ"/>
        </w:rPr>
        <w:t xml:space="preserve"> мәндерді қосу белгісі; </w:t>
      </w:r>
      <w:r w:rsidRPr="004E671D">
        <w:rPr>
          <w:rFonts w:ascii="Times New Roman" w:hAnsi="Times New Roman" w:cs="Times New Roman"/>
          <w:i/>
          <w:iCs/>
          <w:sz w:val="24"/>
          <w:szCs w:val="24"/>
          <w:lang w:val="kk-KZ"/>
        </w:rPr>
        <w:t>п -</w:t>
      </w:r>
      <w:r w:rsidRPr="004E671D">
        <w:rPr>
          <w:rFonts w:ascii="Times New Roman" w:hAnsi="Times New Roman" w:cs="Times New Roman"/>
          <w:sz w:val="24"/>
          <w:szCs w:val="24"/>
          <w:lang w:val="kk-KZ"/>
        </w:rPr>
        <w:t xml:space="preserve"> сұрыптық жиынның мүшеле саны, </w:t>
      </w:r>
    </w:p>
    <w:p w14:paraId="060BD439"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kk-KZ"/>
        </w:rPr>
        <w:t>Арифметикалық орташа сұрып жиынын</w:t>
      </w:r>
      <w:r w:rsidRPr="004E671D">
        <w:rPr>
          <w:rFonts w:ascii="Times New Roman" w:hAnsi="Times New Roman" w:cs="Times New Roman"/>
          <w:sz w:val="24"/>
          <w:szCs w:val="24"/>
          <w:lang w:val="en-US"/>
        </w:rPr>
        <w:t xml:space="preserve">  </w:t>
      </w:r>
      <w:r w:rsidRPr="004E671D">
        <w:rPr>
          <w:rFonts w:ascii="Times New Roman" w:hAnsi="Times New Roman" w:cs="Times New Roman"/>
          <w:sz w:val="24"/>
          <w:szCs w:val="24"/>
          <w:lang w:val="kk-KZ"/>
        </w:rPr>
        <w:t>ең толық сипаттайтын қарапайым көрсеткіш.</w:t>
      </w:r>
    </w:p>
    <w:p w14:paraId="3F45BCD3"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Арифметикалық орташаны есептеу жолын жеңілдету үшін белгілерді топтастырып, саны аз аралық вариациялық қатар құрып, ол қатарға жататын варианттар санын жиілігі деп атап, есептеу жүргізіп, анықталатын көрсеткішті өлшенген арифметикалық орташа деп атайды. Қазіргі ақпараттар технологиясы дамыған заманда бұл тәсіл айтарлықтай өзекті емес. Дегенмен де вариациялық заңдылықтарды графикалық бейнелеу үшін тәжірибеде әлі де болса қолданылуда. Жоғарыда аралық вариациялық қатар дискретті немесе үздіксіз болатыны айтылды. Осындай вариациялық қатарларға өлшенген арифметикалық орташа шама мына формуламен есептеледі:</w:t>
      </w:r>
    </w:p>
    <w:p w14:paraId="7169C5EA" w14:textId="77777777" w:rsidR="003A2DC1" w:rsidRPr="004E671D" w:rsidRDefault="003A2DC1" w:rsidP="003A2DC1">
      <w:pPr>
        <w:jc w:val="both"/>
        <w:rPr>
          <w:rFonts w:ascii="Times New Roman" w:hAnsi="Times New Roman" w:cs="Times New Roman"/>
          <w:sz w:val="24"/>
          <w:szCs w:val="24"/>
          <w:lang w:val="kk-KZ"/>
        </w:rPr>
      </w:pPr>
    </w:p>
    <w:p w14:paraId="01DA84FE"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0A4844">
        <w:rPr>
          <w:rFonts w:ascii="Times New Roman" w:hAnsi="Times New Roman" w:cs="Times New Roman"/>
          <w:sz w:val="24"/>
          <w:szCs w:val="24"/>
        </w:rPr>
        <w:pict w14:anchorId="6ED2B6B8">
          <v:shape id="_x0000_i1036" type="#_x0000_t75" style="width:366pt;height:41pt" equationxml="&lt;">
            <v:imagedata r:id="rId12"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0A4844">
        <w:rPr>
          <w:rFonts w:ascii="Times New Roman" w:hAnsi="Times New Roman" w:cs="Times New Roman"/>
          <w:sz w:val="24"/>
          <w:szCs w:val="24"/>
        </w:rPr>
        <w:pict w14:anchorId="24B8A4E9">
          <v:shape id="_x0000_i1037" type="#_x0000_t75" style="width:4in;height:41pt" equationxml="&lt;">
            <v:imagedata r:id="rId12"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kk-KZ"/>
        </w:rPr>
        <w:t xml:space="preserve">                              (1.10)</w:t>
      </w:r>
    </w:p>
    <w:p w14:paraId="494755C9" w14:textId="655F8CF3"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b/>
          <w:bCs/>
          <w:sz w:val="24"/>
          <w:szCs w:val="24"/>
          <w:lang w:val="kk-KZ"/>
        </w:rPr>
        <w:t xml:space="preserve">Құрылымдық орташалар. </w:t>
      </w:r>
      <w:r w:rsidRPr="004E671D">
        <w:rPr>
          <w:rFonts w:ascii="Times New Roman" w:hAnsi="Times New Roman" w:cs="Times New Roman"/>
          <w:sz w:val="24"/>
          <w:szCs w:val="24"/>
          <w:lang w:val="kk-KZ"/>
        </w:rPr>
        <w:t xml:space="preserve">Статистикада статистикалық қатардың сипаттамаларынан туатын тағыда екі түрлі орта шамалар қолданылады. Оларды құрылымдық орташалар немесе </w:t>
      </w:r>
      <w:r w:rsidRPr="004E671D">
        <w:rPr>
          <w:rFonts w:ascii="Times New Roman" w:hAnsi="Times New Roman" w:cs="Times New Roman"/>
          <w:i/>
          <w:iCs/>
          <w:sz w:val="24"/>
          <w:szCs w:val="24"/>
          <w:lang w:val="kk-KZ"/>
        </w:rPr>
        <w:t xml:space="preserve">мода </w:t>
      </w:r>
      <w:r w:rsidRPr="004E671D">
        <w:rPr>
          <w:rFonts w:ascii="Times New Roman" w:hAnsi="Times New Roman" w:cs="Times New Roman"/>
          <w:sz w:val="24"/>
          <w:szCs w:val="24"/>
          <w:lang w:val="kk-KZ"/>
        </w:rPr>
        <w:t xml:space="preserve">және </w:t>
      </w:r>
      <w:r w:rsidRPr="004E671D">
        <w:rPr>
          <w:rFonts w:ascii="Times New Roman" w:hAnsi="Times New Roman" w:cs="Times New Roman"/>
          <w:i/>
          <w:iCs/>
          <w:sz w:val="24"/>
          <w:szCs w:val="24"/>
          <w:lang w:val="kk-KZ"/>
        </w:rPr>
        <w:t>медиана</w:t>
      </w:r>
      <w:r w:rsidRPr="004E671D">
        <w:rPr>
          <w:rFonts w:ascii="Times New Roman" w:hAnsi="Times New Roman" w:cs="Times New Roman"/>
          <w:sz w:val="24"/>
          <w:szCs w:val="24"/>
          <w:lang w:val="kk-KZ"/>
        </w:rPr>
        <w:t xml:space="preserve"> деп атайды.</w:t>
      </w:r>
    </w:p>
    <w:p w14:paraId="50B2E878"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Статистикалық қатарда жиі кездесетін шаманы </w:t>
      </w:r>
      <w:r w:rsidRPr="004E671D">
        <w:rPr>
          <w:rFonts w:ascii="Times New Roman" w:hAnsi="Times New Roman" w:cs="Times New Roman"/>
          <w:i/>
          <w:iCs/>
          <w:sz w:val="24"/>
          <w:szCs w:val="24"/>
          <w:lang w:val="kk-KZ"/>
        </w:rPr>
        <w:t>мода</w:t>
      </w:r>
      <w:r w:rsidRPr="004E671D">
        <w:rPr>
          <w:rFonts w:ascii="Times New Roman" w:hAnsi="Times New Roman" w:cs="Times New Roman"/>
          <w:sz w:val="24"/>
          <w:szCs w:val="24"/>
          <w:lang w:val="kk-KZ"/>
        </w:rPr>
        <w:t xml:space="preserve"> (Мо) деп атайды. Жиіліктің мәні ең үлкен вариациялық класс </w:t>
      </w:r>
      <w:r w:rsidRPr="004E671D">
        <w:rPr>
          <w:rFonts w:ascii="Times New Roman" w:hAnsi="Times New Roman" w:cs="Times New Roman"/>
          <w:i/>
          <w:iCs/>
          <w:sz w:val="24"/>
          <w:szCs w:val="24"/>
          <w:lang w:val="kk-KZ"/>
        </w:rPr>
        <w:t xml:space="preserve">модалдық </w:t>
      </w:r>
      <w:r w:rsidRPr="004E671D">
        <w:rPr>
          <w:rFonts w:ascii="Times New Roman" w:hAnsi="Times New Roman" w:cs="Times New Roman"/>
          <w:sz w:val="24"/>
          <w:szCs w:val="24"/>
          <w:lang w:val="kk-KZ"/>
        </w:rPr>
        <w:t>класс делінеді. Дискреттік қатар үшін моданы есептеудің қажеті жоқ. Өйткені, ол ең үлкен жиілік жатқан вариант.</w:t>
      </w:r>
    </w:p>
    <w:p w14:paraId="7A8D255F" w14:textId="77777777" w:rsidR="003A2DC1" w:rsidRPr="004E671D" w:rsidRDefault="003A2DC1" w:rsidP="003A2DC1">
      <w:pPr>
        <w:jc w:val="both"/>
        <w:rPr>
          <w:rFonts w:ascii="Times New Roman" w:hAnsi="Times New Roman" w:cs="Times New Roman"/>
          <w:b/>
          <w:sz w:val="24"/>
          <w:szCs w:val="24"/>
          <w:lang w:val="kk-KZ"/>
        </w:rPr>
      </w:pPr>
      <w:r w:rsidRPr="004E671D">
        <w:rPr>
          <w:rFonts w:ascii="Times New Roman" w:hAnsi="Times New Roman" w:cs="Times New Roman"/>
          <w:b/>
          <w:sz w:val="24"/>
          <w:szCs w:val="24"/>
          <w:lang w:val="kk-KZ"/>
        </w:rPr>
        <w:t>Вариация көрсеткіштері</w:t>
      </w:r>
    </w:p>
    <w:p w14:paraId="13DFAF4A" w14:textId="354C853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Орташа шамалар вариациялық қатарды санмен сипаттағаны болмаса, ондағы бақылап отырған белгілердің өзара өзгерістерін, яғни вариациясын көрсетпейді. Вариациялық көрсеткішер, статистикалық жиынның вариациялық белгісін сипаттайтын жалпылама керсеткіштер. Олар орта шамаларды косымша толықтыратын және оқылып отырған белгі бойынша жиынның бір қалыптылығын сипатта</w:t>
      </w:r>
      <w:r w:rsidR="00F63F9A" w:rsidRPr="004E671D">
        <w:rPr>
          <w:rFonts w:ascii="Times New Roman" w:hAnsi="Times New Roman" w:cs="Times New Roman"/>
          <w:sz w:val="24"/>
          <w:szCs w:val="24"/>
          <w:lang w:val="kk-KZ"/>
        </w:rPr>
        <w:t>йт</w:t>
      </w:r>
      <w:r w:rsidRPr="004E671D">
        <w:rPr>
          <w:rFonts w:ascii="Times New Roman" w:hAnsi="Times New Roman" w:cs="Times New Roman"/>
          <w:sz w:val="24"/>
          <w:szCs w:val="24"/>
          <w:lang w:val="kk-KZ"/>
        </w:rPr>
        <w:t>ын, сонымен қатар олардың вариациялық шегін анықтайтын көрсеткіштер.</w:t>
      </w:r>
    </w:p>
    <w:p w14:paraId="07547471" w14:textId="42C1C0FA"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Вариация құлашы (R) - бөлініп таралу қатарының ауытқу шамаларын бағалайтын ең қарапайым көрсеткіш. Ол бөлініп таралу қатарының ең үлкен мәні мен ең кіші </w:t>
      </w:r>
      <w:r w:rsidR="00F63F9A" w:rsidRPr="004E671D">
        <w:rPr>
          <w:rFonts w:ascii="Times New Roman" w:hAnsi="Times New Roman" w:cs="Times New Roman"/>
          <w:sz w:val="24"/>
          <w:szCs w:val="24"/>
          <w:lang w:val="kk-KZ"/>
        </w:rPr>
        <w:t>мә</w:t>
      </w:r>
      <w:r w:rsidRPr="004E671D">
        <w:rPr>
          <w:rFonts w:ascii="Times New Roman" w:hAnsi="Times New Roman" w:cs="Times New Roman"/>
          <w:sz w:val="24"/>
          <w:szCs w:val="24"/>
          <w:lang w:val="kk-KZ"/>
        </w:rPr>
        <w:t>нінің а</w:t>
      </w:r>
      <w:r w:rsidR="00F63F9A" w:rsidRPr="004E671D">
        <w:rPr>
          <w:rFonts w:ascii="Times New Roman" w:hAnsi="Times New Roman" w:cs="Times New Roman"/>
          <w:sz w:val="24"/>
          <w:szCs w:val="24"/>
          <w:lang w:val="kk-KZ"/>
        </w:rPr>
        <w:t>й</w:t>
      </w:r>
      <w:r w:rsidRPr="004E671D">
        <w:rPr>
          <w:rFonts w:ascii="Times New Roman" w:hAnsi="Times New Roman" w:cs="Times New Roman"/>
          <w:sz w:val="24"/>
          <w:szCs w:val="24"/>
          <w:lang w:val="kk-KZ"/>
        </w:rPr>
        <w:t>ырмасы, ягни:</w:t>
      </w:r>
    </w:p>
    <w:p w14:paraId="4E03BC43"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rPr>
        <w:t>Медиана (Ме)    К = X -X .</w:t>
      </w:r>
      <w:r w:rsidRPr="004E671D">
        <w:rPr>
          <w:rFonts w:ascii="Times New Roman" w:hAnsi="Times New Roman" w:cs="Times New Roman"/>
          <w:sz w:val="24"/>
          <w:szCs w:val="24"/>
        </w:rPr>
        <w:tab/>
      </w:r>
    </w:p>
    <w:p w14:paraId="005A2C70" w14:textId="101E6F38"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Б</w:t>
      </w:r>
      <w:r w:rsidR="00F63F9A" w:rsidRPr="004E671D">
        <w:rPr>
          <w:rFonts w:ascii="Times New Roman" w:hAnsi="Times New Roman" w:cs="Times New Roman"/>
          <w:sz w:val="24"/>
          <w:szCs w:val="24"/>
          <w:lang w:val="kk-KZ"/>
        </w:rPr>
        <w:t>ұ</w:t>
      </w:r>
      <w:r w:rsidRPr="004E671D">
        <w:rPr>
          <w:rFonts w:ascii="Times New Roman" w:hAnsi="Times New Roman" w:cs="Times New Roman"/>
          <w:sz w:val="24"/>
          <w:szCs w:val="24"/>
          <w:lang w:val="kk-KZ"/>
        </w:rPr>
        <w:t>л көрсеткіштің кемшілігі оның м</w:t>
      </w:r>
      <w:r w:rsidR="00F63F9A" w:rsidRPr="004E671D">
        <w:rPr>
          <w:rFonts w:ascii="Times New Roman" w:hAnsi="Times New Roman" w:cs="Times New Roman"/>
          <w:sz w:val="24"/>
          <w:szCs w:val="24"/>
          <w:lang w:val="kk-KZ"/>
        </w:rPr>
        <w:t>ә</w:t>
      </w:r>
      <w:r w:rsidRPr="004E671D">
        <w:rPr>
          <w:rFonts w:ascii="Times New Roman" w:hAnsi="Times New Roman" w:cs="Times New Roman"/>
          <w:sz w:val="24"/>
          <w:szCs w:val="24"/>
          <w:lang w:val="kk-KZ"/>
        </w:rPr>
        <w:t>ніне көптеген кездейсоқ факторлар әсер етеді.</w:t>
      </w:r>
    </w:p>
    <w:p w14:paraId="1E676CDA" w14:textId="035734A1"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Орташа сызықтық ауытқу. Әр белгінің арифметикалық ортадан абсолюттік айырмашылығының қосындыларыньщ ортасын орташа сызықтық ауытқу деп атайды. Орташа сызықтық ауытқуды (ОСА) есептегенде мынадай формулалар қолданылады:</w:t>
      </w:r>
    </w:p>
    <w:p w14:paraId="00C7A877"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lastRenderedPageBreak/>
        <w:t>қарапайым ОСА үшін</w:t>
      </w:r>
    </w:p>
    <w:p w14:paraId="069680C0"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өлшенген ОСА үшін</w:t>
      </w:r>
    </w:p>
    <w:p w14:paraId="1E594969" w14:textId="3CD443FD" w:rsidR="003A2DC1" w:rsidRPr="004E671D" w:rsidRDefault="003A2DC1" w:rsidP="00037302">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ОСА вариация құлашына қарағанда барлық жиындағы белгілердің вариациясын толығырақ көрсететін шама.</w:t>
      </w:r>
    </w:p>
    <w:p w14:paraId="7FFF5D7F" w14:textId="55DF9500" w:rsidR="003A2DC1" w:rsidRPr="004E671D" w:rsidRDefault="004A4494" w:rsidP="003A2DC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3A2DC1" w:rsidRPr="004E671D">
        <w:rPr>
          <w:rFonts w:ascii="Times New Roman" w:hAnsi="Times New Roman" w:cs="Times New Roman"/>
          <w:b/>
          <w:sz w:val="24"/>
          <w:szCs w:val="24"/>
          <w:lang w:val="kk-KZ"/>
        </w:rPr>
        <w:t xml:space="preserve"> жұмыс № 5</w:t>
      </w:r>
    </w:p>
    <w:p w14:paraId="79A3868F" w14:textId="77777777" w:rsidR="003A2DC1" w:rsidRPr="004E671D" w:rsidRDefault="003A2DC1" w:rsidP="003A2DC1">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w:t>
      </w:r>
      <w:r w:rsidRPr="004E671D">
        <w:rPr>
          <w:rFonts w:ascii="Times New Roman" w:eastAsia="Calibri" w:hAnsi="Times New Roman" w:cs="Times New Roman"/>
          <w:sz w:val="24"/>
          <w:szCs w:val="24"/>
          <w:lang w:val="kk-KZ"/>
        </w:rPr>
        <w:t>Тепе-теңдік әдісін, экономикалық тиімділікті анықтау әдістерін, вариантты және статистикалық әдістерді экономикалық географияда қолдану</w:t>
      </w:r>
      <w:r w:rsidRPr="004E671D">
        <w:rPr>
          <w:rFonts w:ascii="Times New Roman" w:hAnsi="Times New Roman" w:cs="Times New Roman"/>
          <w:i/>
          <w:sz w:val="24"/>
          <w:szCs w:val="24"/>
          <w:lang w:val="kk-KZ"/>
        </w:rPr>
        <w:t xml:space="preserve"> </w:t>
      </w:r>
    </w:p>
    <w:p w14:paraId="2223FC33" w14:textId="7052256E"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Мақсаты: Студенттерге т</w:t>
      </w:r>
      <w:r w:rsidRPr="004E671D">
        <w:rPr>
          <w:rFonts w:ascii="Times New Roman" w:eastAsia="Calibri" w:hAnsi="Times New Roman" w:cs="Times New Roman"/>
          <w:sz w:val="24"/>
          <w:szCs w:val="24"/>
          <w:lang w:val="kk-KZ"/>
        </w:rPr>
        <w:t>епе-теңдік әдісін, экономикалық тиімділікті анықтау әдістерін, вариантты және статистикалық әдістерді экономикалық географияда қолдана білу</w:t>
      </w:r>
    </w:p>
    <w:p w14:paraId="5C8BF33D" w14:textId="73EB6196" w:rsidR="003A2DC1" w:rsidRPr="004E671D" w:rsidRDefault="003A2DC1" w:rsidP="003A2DC1">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w:t>
      </w:r>
      <w:r w:rsidRPr="004E671D">
        <w:rPr>
          <w:rFonts w:ascii="Times New Roman" w:eastAsia="Calibri" w:hAnsi="Times New Roman" w:cs="Times New Roman"/>
          <w:sz w:val="24"/>
          <w:szCs w:val="24"/>
          <w:lang w:val="kk-KZ"/>
        </w:rPr>
        <w:t xml:space="preserve"> Тепе-теңдік әдісін, экономикалық тиімділікті анықтау әдістерін, вариантты және статистикалық әдістерді экономикалық географияда қолдану</w:t>
      </w:r>
    </w:p>
    <w:p w14:paraId="30E8BEF4" w14:textId="3CA637C0" w:rsidR="0046733D" w:rsidRPr="004E671D" w:rsidRDefault="0046733D" w:rsidP="003A2DC1">
      <w:pPr>
        <w:jc w:val="both"/>
        <w:rPr>
          <w:rFonts w:ascii="Times New Roman" w:eastAsia="Calibri" w:hAnsi="Times New Roman" w:cs="Times New Roman"/>
          <w:sz w:val="24"/>
          <w:szCs w:val="24"/>
          <w:lang w:val="kk-KZ"/>
        </w:rPr>
      </w:pPr>
      <w:r w:rsidRPr="004E671D">
        <w:rPr>
          <w:rFonts w:ascii="Times New Roman" w:eastAsia="Calibri" w:hAnsi="Times New Roman" w:cs="Times New Roman"/>
          <w:sz w:val="24"/>
          <w:szCs w:val="24"/>
          <w:lang w:val="kk-KZ"/>
        </w:rPr>
        <w:t xml:space="preserve">Тепе-теңдік әдісін, экономикалық тиімділікті анықтау әдістерін, вариантты және статистикалық әдістерді экономикалық географияда қолдану үшін осы әдістер негізінде мақалалар жиынын табу және зерттеу. </w:t>
      </w:r>
    </w:p>
    <w:p w14:paraId="6FB6E6D6" w14:textId="02721B10" w:rsidR="005A42BB" w:rsidRPr="004E671D" w:rsidRDefault="004A4494" w:rsidP="005A42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A09F8" w:rsidRPr="004E671D">
        <w:rPr>
          <w:rFonts w:ascii="Times New Roman" w:hAnsi="Times New Roman" w:cs="Times New Roman"/>
          <w:b/>
          <w:sz w:val="24"/>
          <w:szCs w:val="24"/>
          <w:lang w:val="kk-KZ"/>
        </w:rPr>
        <w:t xml:space="preserve"> жұмыс № </w:t>
      </w:r>
      <w:r w:rsidR="005A42BB" w:rsidRPr="004E671D">
        <w:rPr>
          <w:rFonts w:ascii="Times New Roman" w:hAnsi="Times New Roman" w:cs="Times New Roman"/>
          <w:b/>
          <w:sz w:val="24"/>
          <w:szCs w:val="24"/>
          <w:lang w:val="kk-KZ"/>
        </w:rPr>
        <w:t>6</w:t>
      </w:r>
    </w:p>
    <w:p w14:paraId="4663DA3C" w14:textId="77777777" w:rsidR="009059DB" w:rsidRPr="004E671D" w:rsidRDefault="009059DB" w:rsidP="00037302">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Тақырыбы:</w:t>
      </w:r>
      <w:r w:rsidR="005A42BB" w:rsidRPr="004E671D">
        <w:rPr>
          <w:rFonts w:ascii="Times New Roman" w:hAnsi="Times New Roman" w:cs="Times New Roman"/>
          <w:b/>
          <w:sz w:val="24"/>
          <w:szCs w:val="24"/>
          <w:lang w:val="kk-KZ"/>
        </w:rPr>
        <w:t xml:space="preserve"> </w:t>
      </w:r>
      <w:r w:rsidR="005A42BB" w:rsidRPr="004E671D">
        <w:rPr>
          <w:rFonts w:ascii="Times New Roman" w:eastAsia="Calibri" w:hAnsi="Times New Roman" w:cs="Times New Roman"/>
          <w:sz w:val="24"/>
          <w:szCs w:val="24"/>
          <w:lang w:val="kk-KZ"/>
        </w:rPr>
        <w:t xml:space="preserve">Халық санының балансын (теңгерімін) есептеу. </w:t>
      </w:r>
    </w:p>
    <w:p w14:paraId="75F0F8B0" w14:textId="5733C5E5" w:rsidR="009059DB" w:rsidRPr="004E671D" w:rsidRDefault="009059DB" w:rsidP="009059DB">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eastAsia="Calibri" w:hAnsi="Times New Roman" w:cs="Times New Roman"/>
          <w:sz w:val="24"/>
          <w:szCs w:val="24"/>
          <w:lang w:val="kk-KZ"/>
        </w:rPr>
        <w:t>Халық санының балансын (теңгерімін) есептеу әдістерін зерттейді</w:t>
      </w:r>
    </w:p>
    <w:p w14:paraId="1F6CEBFE" w14:textId="4F773F18" w:rsidR="00BC2DA2" w:rsidRPr="004E671D" w:rsidRDefault="009059DB" w:rsidP="00037302">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005A42BB" w:rsidRPr="004E671D">
        <w:rPr>
          <w:rFonts w:ascii="Times New Roman" w:eastAsia="Calibri" w:hAnsi="Times New Roman" w:cs="Times New Roman"/>
          <w:sz w:val="24"/>
          <w:szCs w:val="24"/>
          <w:lang w:val="kk-KZ"/>
        </w:rPr>
        <w:t>Халық саны серпінінің көрсеткіштерін есептеу</w:t>
      </w:r>
      <w:r w:rsidRPr="004E671D">
        <w:rPr>
          <w:rFonts w:ascii="Times New Roman" w:eastAsia="Calibri" w:hAnsi="Times New Roman" w:cs="Times New Roman"/>
          <w:sz w:val="24"/>
          <w:szCs w:val="24"/>
          <w:lang w:val="kk-KZ"/>
        </w:rPr>
        <w:t xml:space="preserve">. 2011-2021 жылдар арасындағы  ҚР </w:t>
      </w:r>
      <w:r w:rsidR="00802C60" w:rsidRPr="004E671D">
        <w:rPr>
          <w:rFonts w:ascii="Times New Roman" w:eastAsia="Calibri" w:hAnsi="Times New Roman" w:cs="Times New Roman"/>
          <w:sz w:val="24"/>
          <w:szCs w:val="24"/>
          <w:lang w:val="kk-KZ"/>
        </w:rPr>
        <w:t>халық саны серпінінің көрсеткіштерін есептеу</w:t>
      </w:r>
      <w:r w:rsidR="00BC2DA2" w:rsidRPr="004E671D">
        <w:rPr>
          <w:rFonts w:ascii="Times New Roman" w:eastAsia="Calibri" w:hAnsi="Times New Roman" w:cs="Times New Roman"/>
          <w:sz w:val="24"/>
          <w:szCs w:val="24"/>
          <w:lang w:val="kk-KZ"/>
        </w:rPr>
        <w:t xml:space="preserve">. </w:t>
      </w:r>
      <w:r w:rsidR="00EC0716">
        <w:rPr>
          <w:rFonts w:ascii="Times New Roman" w:eastAsia="Calibri" w:hAnsi="Times New Roman" w:cs="Times New Roman"/>
          <w:sz w:val="24"/>
          <w:szCs w:val="24"/>
          <w:lang w:val="kk-KZ"/>
        </w:rPr>
        <w:t xml:space="preserve"> </w:t>
      </w:r>
    </w:p>
    <w:p w14:paraId="69FAEFE8" w14:textId="7ABC3CF8" w:rsidR="009059DB" w:rsidRPr="004E671D" w:rsidRDefault="00802C60" w:rsidP="00037302">
      <w:pPr>
        <w:jc w:val="both"/>
        <w:rPr>
          <w:rFonts w:ascii="Times New Roman" w:hAnsi="Times New Roman" w:cs="Times New Roman"/>
          <w:b/>
          <w:sz w:val="24"/>
          <w:szCs w:val="24"/>
          <w:lang w:val="kk-KZ"/>
        </w:rPr>
      </w:pPr>
      <w:r w:rsidRPr="004E671D">
        <w:rPr>
          <w:rFonts w:ascii="Times New Roman" w:eastAsia="Calibri" w:hAnsi="Times New Roman" w:cs="Times New Roman"/>
          <w:sz w:val="24"/>
          <w:szCs w:val="24"/>
          <w:lang w:val="kk-KZ"/>
        </w:rPr>
        <w:t xml:space="preserve"> </w:t>
      </w:r>
      <w:r w:rsidR="004A4494">
        <w:rPr>
          <w:rFonts w:ascii="Times New Roman" w:hAnsi="Times New Roman" w:cs="Times New Roman"/>
          <w:b/>
          <w:sz w:val="24"/>
          <w:szCs w:val="24"/>
          <w:lang w:val="kk-KZ"/>
        </w:rPr>
        <w:t xml:space="preserve">Зертханалық </w:t>
      </w:r>
      <w:r w:rsidR="002A09F8" w:rsidRPr="004E671D">
        <w:rPr>
          <w:rFonts w:ascii="Times New Roman" w:hAnsi="Times New Roman" w:cs="Times New Roman"/>
          <w:b/>
          <w:sz w:val="24"/>
          <w:szCs w:val="24"/>
          <w:lang w:val="kk-KZ"/>
        </w:rPr>
        <w:t xml:space="preserve"> жұмыс №7</w:t>
      </w:r>
    </w:p>
    <w:p w14:paraId="6730F15D" w14:textId="6022FBA4" w:rsidR="002A09F8" w:rsidRPr="004E671D" w:rsidRDefault="002A09F8"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Өлім-жітім кестелерінің мәліметтері негізінде халықтың орташа өмір сүру ұзақтығын есептеу үшін MS Excel-ді пайдалану</w:t>
      </w:r>
    </w:p>
    <w:p w14:paraId="7227D700" w14:textId="3DF91693" w:rsidR="002A09F8" w:rsidRPr="004E671D" w:rsidRDefault="002A09F8"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i/>
          <w:sz w:val="24"/>
          <w:szCs w:val="24"/>
          <w:lang w:val="kk-KZ"/>
        </w:rPr>
        <w:t xml:space="preserve"> ө</w:t>
      </w:r>
      <w:r w:rsidRPr="004E671D">
        <w:rPr>
          <w:rFonts w:ascii="Times New Roman" w:hAnsi="Times New Roman" w:cs="Times New Roman"/>
          <w:sz w:val="24"/>
          <w:szCs w:val="24"/>
          <w:lang w:val="kk-KZ"/>
        </w:rPr>
        <w:t xml:space="preserve">лім-жітім кестелерінің мәліметтерін анықтау үшін  MS Excel-ді пайдалану арқылы табиғи өсімді анықтау. </w:t>
      </w:r>
    </w:p>
    <w:p w14:paraId="1C375C5A" w14:textId="6F4039F7" w:rsidR="002A09F8" w:rsidRPr="004E671D" w:rsidRDefault="002A09F8"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Өлім-жітім кестелерінің мәліметтері негізінде халықтың орташа өмір сүру ұзақтығын есептеу үшін MS Excel-ді пайдалану</w:t>
      </w:r>
    </w:p>
    <w:p w14:paraId="5EE88E81" w14:textId="0814D9D4" w:rsidR="00D554FD" w:rsidRPr="004E671D" w:rsidRDefault="004A4494" w:rsidP="00D554F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D554FD" w:rsidRPr="004E671D">
        <w:rPr>
          <w:rFonts w:ascii="Times New Roman" w:hAnsi="Times New Roman" w:cs="Times New Roman"/>
          <w:b/>
          <w:sz w:val="24"/>
          <w:szCs w:val="24"/>
          <w:lang w:val="kk-KZ"/>
        </w:rPr>
        <w:t xml:space="preserve"> жұмыс №8</w:t>
      </w:r>
    </w:p>
    <w:p w14:paraId="1AAFCED2" w14:textId="176A6929" w:rsidR="00D554FD" w:rsidRPr="004E671D" w:rsidRDefault="00D554FD" w:rsidP="00D554F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color w:val="000000" w:themeColor="text1"/>
          <w:sz w:val="24"/>
          <w:szCs w:val="24"/>
          <w:lang w:val="kk-KZ"/>
        </w:rPr>
        <w:t xml:space="preserve">Статистикалық деректерді графикалық бейнелеу мақсатында </w:t>
      </w:r>
      <w:r w:rsidRPr="004E671D">
        <w:rPr>
          <w:rFonts w:ascii="Times New Roman" w:hAnsi="Times New Roman" w:cs="Times New Roman"/>
          <w:sz w:val="24"/>
          <w:szCs w:val="24"/>
          <w:lang w:val="kk-KZ"/>
        </w:rPr>
        <w:t>MS Excel-ді пайдалану</w:t>
      </w:r>
    </w:p>
    <w:p w14:paraId="659E0D9A" w14:textId="295AA104" w:rsidR="00D554FD" w:rsidRPr="004E671D" w:rsidRDefault="00D554FD" w:rsidP="00D554F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с</w:t>
      </w:r>
      <w:r w:rsidRPr="004E671D">
        <w:rPr>
          <w:rFonts w:ascii="Times New Roman" w:hAnsi="Times New Roman" w:cs="Times New Roman"/>
          <w:color w:val="000000" w:themeColor="text1"/>
          <w:sz w:val="24"/>
          <w:szCs w:val="24"/>
          <w:lang w:val="kk-KZ"/>
        </w:rPr>
        <w:t xml:space="preserve">татистикалық деректерді графикалық бейнелеу мақсатында </w:t>
      </w:r>
      <w:r w:rsidRPr="004E671D">
        <w:rPr>
          <w:rFonts w:ascii="Times New Roman" w:hAnsi="Times New Roman" w:cs="Times New Roman"/>
          <w:sz w:val="24"/>
          <w:szCs w:val="24"/>
          <w:lang w:val="kk-KZ"/>
        </w:rPr>
        <w:t>MS Excel-ді пайдалану</w:t>
      </w:r>
    </w:p>
    <w:p w14:paraId="333B5B67" w14:textId="77EE96F6" w:rsidR="002A09F8" w:rsidRPr="00434BDD" w:rsidRDefault="00D554FD" w:rsidP="00D554FD">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00434BDD">
        <w:rPr>
          <w:rFonts w:ascii="Times New Roman" w:hAnsi="Times New Roman" w:cs="Times New Roman"/>
          <w:sz w:val="24"/>
          <w:szCs w:val="24"/>
          <w:lang w:val="kk-KZ"/>
        </w:rPr>
        <w:t xml:space="preserve">1. </w:t>
      </w:r>
      <w:r w:rsidRPr="004E671D">
        <w:rPr>
          <w:rFonts w:ascii="Times New Roman" w:hAnsi="Times New Roman" w:cs="Times New Roman"/>
          <w:sz w:val="24"/>
          <w:szCs w:val="24"/>
          <w:lang w:val="kk-KZ"/>
        </w:rPr>
        <w:t>MS Excel бағдарламасы негізінде ҚР х</w:t>
      </w:r>
      <w:r w:rsidRPr="004E671D">
        <w:rPr>
          <w:rFonts w:ascii="Times New Roman" w:hAnsi="Times New Roman" w:cs="Times New Roman"/>
          <w:color w:val="000000" w:themeColor="text1"/>
          <w:sz w:val="24"/>
          <w:szCs w:val="24"/>
          <w:lang w:val="kk-KZ"/>
        </w:rPr>
        <w:t xml:space="preserve">алқының жұмыспен қамтылу және </w:t>
      </w:r>
      <w:r w:rsidRPr="00434BDD">
        <w:rPr>
          <w:rFonts w:ascii="Times New Roman" w:hAnsi="Times New Roman" w:cs="Times New Roman"/>
          <w:color w:val="000000" w:themeColor="text1"/>
          <w:sz w:val="24"/>
          <w:szCs w:val="24"/>
          <w:lang w:val="kk-KZ"/>
        </w:rPr>
        <w:t xml:space="preserve">жұмыссыздық статистикасын талдау  </w:t>
      </w:r>
    </w:p>
    <w:p w14:paraId="1AA17310" w14:textId="0172F11E" w:rsidR="00434BDD" w:rsidRPr="00434BDD" w:rsidRDefault="00434BDD" w:rsidP="00D554FD">
      <w:pPr>
        <w:jc w:val="both"/>
        <w:rPr>
          <w:rFonts w:ascii="Times New Roman" w:eastAsia="Times New Roman" w:hAnsi="Times New Roman" w:cs="Times New Roman"/>
          <w:b/>
          <w:bCs/>
          <w:sz w:val="24"/>
          <w:szCs w:val="24"/>
          <w:lang w:val="kk-KZ"/>
        </w:rPr>
      </w:pPr>
      <w:r w:rsidRPr="00434BDD">
        <w:rPr>
          <w:rFonts w:ascii="Times New Roman" w:hAnsi="Times New Roman" w:cs="Times New Roman"/>
          <w:color w:val="000000" w:themeColor="text1"/>
          <w:sz w:val="24"/>
          <w:szCs w:val="24"/>
          <w:lang w:val="kk-KZ"/>
        </w:rPr>
        <w:t xml:space="preserve">2. </w:t>
      </w:r>
      <w:r w:rsidRPr="008371FA">
        <w:rPr>
          <w:rFonts w:ascii="Times New Roman" w:eastAsia="Times New Roman" w:hAnsi="Times New Roman" w:cs="Times New Roman"/>
          <w:b/>
          <w:bCs/>
          <w:sz w:val="24"/>
          <w:szCs w:val="24"/>
          <w:lang w:val="kk-KZ"/>
        </w:rPr>
        <w:t>Аймақтар бойы</w:t>
      </w:r>
      <w:r w:rsidRPr="00434BDD">
        <w:rPr>
          <w:rFonts w:ascii="Times New Roman" w:eastAsia="Times New Roman" w:hAnsi="Times New Roman" w:cs="Times New Roman"/>
          <w:b/>
          <w:bCs/>
          <w:sz w:val="24"/>
          <w:szCs w:val="24"/>
          <w:lang w:val="kk-KZ"/>
        </w:rPr>
        <w:t>нша</w:t>
      </w:r>
      <w:r w:rsidRPr="008371FA">
        <w:rPr>
          <w:rFonts w:ascii="Times New Roman" w:eastAsia="Times New Roman" w:hAnsi="Times New Roman" w:cs="Times New Roman"/>
          <w:b/>
          <w:bCs/>
          <w:sz w:val="24"/>
          <w:szCs w:val="24"/>
          <w:lang w:val="kk-KZ"/>
        </w:rPr>
        <w:t xml:space="preserve"> Адам даму индексі</w:t>
      </w:r>
      <w:r w:rsidRPr="00434BDD">
        <w:rPr>
          <w:rFonts w:ascii="Times New Roman" w:eastAsia="Times New Roman" w:hAnsi="Times New Roman" w:cs="Times New Roman"/>
          <w:b/>
          <w:bCs/>
          <w:sz w:val="24"/>
          <w:szCs w:val="24"/>
          <w:lang w:val="kk-KZ"/>
        </w:rPr>
        <w:t>н</w:t>
      </w:r>
      <w:r w:rsidRPr="008371FA">
        <w:rPr>
          <w:rFonts w:ascii="Times New Roman" w:eastAsia="Times New Roman" w:hAnsi="Times New Roman" w:cs="Times New Roman"/>
          <w:b/>
          <w:bCs/>
          <w:sz w:val="24"/>
          <w:szCs w:val="24"/>
          <w:lang w:val="kk-KZ"/>
        </w:rPr>
        <w:t xml:space="preserve"> (HDI)</w:t>
      </w:r>
      <w:r w:rsidRPr="00434BDD">
        <w:rPr>
          <w:rFonts w:ascii="Times New Roman" w:eastAsia="Times New Roman" w:hAnsi="Times New Roman" w:cs="Times New Roman"/>
          <w:b/>
          <w:bCs/>
          <w:sz w:val="24"/>
          <w:szCs w:val="24"/>
          <w:lang w:val="kk-KZ"/>
        </w:rPr>
        <w:t xml:space="preserve"> талдау</w:t>
      </w:r>
    </w:p>
    <w:p w14:paraId="16EA5DD6" w14:textId="77777777" w:rsidR="00434BDD" w:rsidRPr="00022129" w:rsidRDefault="00434BDD" w:rsidP="00434BDD">
      <w:pPr>
        <w:spacing w:after="0"/>
        <w:ind w:firstLine="567"/>
        <w:jc w:val="both"/>
        <w:rPr>
          <w:rFonts w:ascii="Times New Roman" w:hAnsi="Times New Roman" w:cs="Times New Roman"/>
          <w:b/>
          <w:sz w:val="24"/>
          <w:szCs w:val="24"/>
        </w:rPr>
      </w:pPr>
      <w:r w:rsidRPr="00022129">
        <w:rPr>
          <w:rFonts w:ascii="Times New Roman" w:hAnsi="Times New Roman" w:cs="Times New Roman"/>
          <w:b/>
          <w:sz w:val="24"/>
          <w:szCs w:val="24"/>
        </w:rPr>
        <w:lastRenderedPageBreak/>
        <w:t>Абсолюттік көрсеткіштер:</w:t>
      </w:r>
    </w:p>
    <w:p w14:paraId="381E9F01"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Жан басына шаққандағы табыс;</w:t>
      </w:r>
    </w:p>
    <w:p w14:paraId="09C6AF0D"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Тұтыну көлемі (тамақ, киім, тұрғын үй);</w:t>
      </w:r>
    </w:p>
    <w:p w14:paraId="2636365A"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Денсаулық сақтау мен білімге жұмсалған шығын;</w:t>
      </w:r>
    </w:p>
    <w:p w14:paraId="08CFF01E"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Жұмыссыздық деңгейі;</w:t>
      </w:r>
    </w:p>
    <w:p w14:paraId="2C3B6513"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Халықтың тұрғын үймен қамтамасыз етілуі.</w:t>
      </w:r>
    </w:p>
    <w:p w14:paraId="7DA149E3" w14:textId="77777777" w:rsidR="00434BDD" w:rsidRPr="00022129" w:rsidRDefault="00434BDD" w:rsidP="00434BDD">
      <w:pPr>
        <w:spacing w:after="0"/>
        <w:ind w:firstLine="567"/>
        <w:jc w:val="both"/>
        <w:rPr>
          <w:rFonts w:ascii="Times New Roman" w:hAnsi="Times New Roman" w:cs="Times New Roman"/>
          <w:b/>
          <w:sz w:val="24"/>
          <w:szCs w:val="24"/>
        </w:rPr>
      </w:pPr>
      <w:r w:rsidRPr="00022129">
        <w:rPr>
          <w:rFonts w:ascii="Times New Roman" w:hAnsi="Times New Roman" w:cs="Times New Roman"/>
          <w:bCs/>
          <w:sz w:val="24"/>
          <w:szCs w:val="24"/>
        </w:rPr>
        <w:t xml:space="preserve"> </w:t>
      </w:r>
      <w:r w:rsidRPr="00022129">
        <w:rPr>
          <w:rFonts w:ascii="Times New Roman" w:hAnsi="Times New Roman" w:cs="Times New Roman"/>
          <w:b/>
          <w:sz w:val="24"/>
          <w:szCs w:val="24"/>
        </w:rPr>
        <w:t>Салыстырмалы (сапалық) көрсеткіштер:</w:t>
      </w:r>
    </w:p>
    <w:p w14:paraId="2F9C8E50"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Кедейлік деңгейі (тұрмысы төмен халықтың үлесі);</w:t>
      </w:r>
    </w:p>
    <w:p w14:paraId="240C6EDA"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Әлеуметтік теңсіздік (Жини коэффициенті);</w:t>
      </w:r>
    </w:p>
    <w:p w14:paraId="0C05683B"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Бақыт индексі;</w:t>
      </w:r>
    </w:p>
    <w:p w14:paraId="467C5A67"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Адам дамуы индексі (HDI);</w:t>
      </w:r>
    </w:p>
    <w:p w14:paraId="2BA4F963"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Орташа өмір сүру ұзақтығы;</w:t>
      </w:r>
    </w:p>
    <w:p w14:paraId="730007E1"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Білім беру деңгейі.</w:t>
      </w:r>
    </w:p>
    <w:p w14:paraId="5FBDFEF1" w14:textId="00018402" w:rsidR="00434BDD" w:rsidRPr="00434BDD" w:rsidRDefault="00434BDD" w:rsidP="00D554FD">
      <w:pPr>
        <w:jc w:val="both"/>
        <w:rPr>
          <w:rFonts w:ascii="Times New Roman" w:hAnsi="Times New Roman" w:cs="Times New Roman"/>
          <w:b/>
          <w:bCs/>
          <w:color w:val="000000" w:themeColor="text1"/>
          <w:sz w:val="24"/>
          <w:szCs w:val="24"/>
          <w:lang w:val="kk-KZ"/>
        </w:rPr>
      </w:pPr>
      <w:r w:rsidRPr="00434BDD">
        <w:rPr>
          <w:rFonts w:ascii="Times New Roman" w:hAnsi="Times New Roman" w:cs="Times New Roman"/>
          <w:b/>
          <w:bCs/>
          <w:color w:val="000000" w:themeColor="text1"/>
          <w:sz w:val="24"/>
          <w:szCs w:val="24"/>
          <w:lang w:val="kk-KZ"/>
        </w:rPr>
        <w:t>Осы аталған көрсеткіштерге талдау жасау</w:t>
      </w:r>
    </w:p>
    <w:p w14:paraId="608AE77E" w14:textId="35072AD6" w:rsidR="00366297" w:rsidRPr="004E671D" w:rsidRDefault="004A4494" w:rsidP="00366297">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366297" w:rsidRPr="004E671D">
        <w:rPr>
          <w:rFonts w:ascii="Times New Roman" w:hAnsi="Times New Roman" w:cs="Times New Roman"/>
          <w:b/>
          <w:sz w:val="24"/>
          <w:szCs w:val="24"/>
          <w:lang w:val="kk-KZ"/>
        </w:rPr>
        <w:t xml:space="preserve"> жұмыс №9</w:t>
      </w:r>
    </w:p>
    <w:p w14:paraId="0EBD20C1" w14:textId="0D4B5057" w:rsidR="00366297" w:rsidRPr="004E671D" w:rsidRDefault="00366297" w:rsidP="00366297">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Сызықтық және логарифмдік масштабтау әдістерін жіктеу </w:t>
      </w:r>
    </w:p>
    <w:p w14:paraId="23ED9259" w14:textId="4A2370A8" w:rsidR="00366297" w:rsidRPr="004E671D" w:rsidRDefault="00366297" w:rsidP="00366297">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сызықтық және логарифмдік масштабтау әдістерін жіктеумен танысады. </w:t>
      </w:r>
    </w:p>
    <w:p w14:paraId="4EEB38BD" w14:textId="25D5A147" w:rsidR="004849FF" w:rsidRPr="004E671D" w:rsidRDefault="00366297" w:rsidP="00366297">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Сызықтық және логарифмдік масштабтау әдістерін жіктеу</w:t>
      </w:r>
    </w:p>
    <w:p w14:paraId="2946036E" w14:textId="77777777" w:rsidR="009E269E" w:rsidRPr="004E671D" w:rsidRDefault="009E269E" w:rsidP="00366297">
      <w:pPr>
        <w:jc w:val="both"/>
        <w:rPr>
          <w:rFonts w:ascii="Times New Roman" w:hAnsi="Times New Roman" w:cs="Times New Roman"/>
          <w:sz w:val="24"/>
          <w:szCs w:val="24"/>
          <w:lang w:val="kk-KZ"/>
        </w:rPr>
      </w:pPr>
    </w:p>
    <w:p w14:paraId="101B9920" w14:textId="694E8F69"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№10</w:t>
      </w:r>
    </w:p>
    <w:p w14:paraId="0DCE142E" w14:textId="0339ABA3"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w:t>
      </w:r>
      <w:r w:rsidRPr="00C54AF6">
        <w:rPr>
          <w:rFonts w:ascii="Times New Roman" w:hAnsi="Times New Roman" w:cs="Times New Roman"/>
          <w:color w:val="000000" w:themeColor="text1"/>
          <w:sz w:val="24"/>
          <w:szCs w:val="24"/>
          <w:lang w:val="kk-KZ"/>
        </w:rPr>
        <w:t>Мәліметтерді талдау мен өңдеудің заманауи әдістерін практикалық қолдану</w:t>
      </w:r>
    </w:p>
    <w:p w14:paraId="35E8DAFD" w14:textId="40F89691"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м</w:t>
      </w:r>
      <w:r w:rsidRPr="00C54AF6">
        <w:rPr>
          <w:rFonts w:ascii="Times New Roman" w:hAnsi="Times New Roman" w:cs="Times New Roman"/>
          <w:color w:val="000000" w:themeColor="text1"/>
          <w:sz w:val="24"/>
          <w:szCs w:val="24"/>
          <w:lang w:val="kk-KZ"/>
        </w:rPr>
        <w:t>әліметтерді талдау мен өңдеудің заманауи әдістерін практикалық қолдану</w:t>
      </w:r>
      <w:r w:rsidRPr="004E671D">
        <w:rPr>
          <w:rFonts w:ascii="Times New Roman" w:hAnsi="Times New Roman" w:cs="Times New Roman"/>
          <w:color w:val="000000" w:themeColor="text1"/>
          <w:sz w:val="24"/>
          <w:szCs w:val="24"/>
          <w:lang w:val="kk-KZ"/>
        </w:rPr>
        <w:t>мен</w:t>
      </w:r>
      <w:r w:rsidRPr="004E671D">
        <w:rPr>
          <w:rFonts w:ascii="Times New Roman" w:hAnsi="Times New Roman" w:cs="Times New Roman"/>
          <w:sz w:val="24"/>
          <w:szCs w:val="24"/>
          <w:lang w:val="kk-KZ"/>
        </w:rPr>
        <w:t xml:space="preserve"> танысады. </w:t>
      </w:r>
    </w:p>
    <w:p w14:paraId="61DB5A2B" w14:textId="77777777"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C54AF6">
        <w:rPr>
          <w:rFonts w:ascii="Times New Roman" w:hAnsi="Times New Roman" w:cs="Times New Roman"/>
          <w:color w:val="000000" w:themeColor="text1"/>
          <w:sz w:val="24"/>
          <w:szCs w:val="24"/>
          <w:lang w:val="kk-KZ"/>
        </w:rPr>
        <w:t>Мәліметтерді талдау мен өңдеудің заманауи әдістерін практикалық қолдану</w:t>
      </w:r>
    </w:p>
    <w:p w14:paraId="2233E215" w14:textId="26E545F0" w:rsidR="009E269E" w:rsidRPr="004E671D" w:rsidRDefault="002950ED" w:rsidP="00366297">
      <w:pPr>
        <w:jc w:val="both"/>
        <w:rPr>
          <w:rFonts w:ascii="Times New Roman" w:hAnsi="Times New Roman" w:cs="Times New Roman"/>
          <w:sz w:val="24"/>
          <w:szCs w:val="24"/>
          <w:lang w:val="kk-KZ"/>
        </w:rPr>
      </w:pPr>
      <w:r w:rsidRPr="00C54AF6">
        <w:rPr>
          <w:rFonts w:ascii="Times New Roman" w:hAnsi="Times New Roman" w:cs="Times New Roman"/>
          <w:color w:val="000000" w:themeColor="text1"/>
          <w:sz w:val="24"/>
          <w:szCs w:val="24"/>
          <w:lang w:val="kk-KZ"/>
        </w:rPr>
        <w:t>Мәліметтерді талдау мен өңдеудің заманауи әдістері</w:t>
      </w:r>
      <w:r w:rsidRPr="004E671D">
        <w:rPr>
          <w:rFonts w:ascii="Times New Roman" w:hAnsi="Times New Roman" w:cs="Times New Roman"/>
          <w:color w:val="000000" w:themeColor="text1"/>
          <w:sz w:val="24"/>
          <w:szCs w:val="24"/>
          <w:lang w:val="kk-KZ"/>
        </w:rPr>
        <w:t xml:space="preserve"> </w:t>
      </w:r>
      <w:r w:rsidRPr="004E671D">
        <w:rPr>
          <w:rFonts w:ascii="Times New Roman" w:hAnsi="Times New Roman" w:cs="Times New Roman"/>
          <w:sz w:val="24"/>
          <w:szCs w:val="24"/>
          <w:lang w:val="kk-KZ"/>
        </w:rPr>
        <w:t>SPSS бағдарламалық қамтамасыз етуін және MATLAB бағдарламалық жасақтамасын қолдану</w:t>
      </w:r>
    </w:p>
    <w:p w14:paraId="171DBC02" w14:textId="1324AF83"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№11</w:t>
      </w:r>
    </w:p>
    <w:p w14:paraId="6AC26201" w14:textId="4C93666B"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 xml:space="preserve">Деректерді талдау және өңдеудің заманауи әдістерін практикалық қолдану. Коррелиция коэффициенттерін есептеу, шашырау графигін құрастыру </w:t>
      </w:r>
    </w:p>
    <w:p w14:paraId="156B95A3" w14:textId="299568B7"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 xml:space="preserve">деректерді талдау және өңдеудің заманауи әдістерін практикалық қолдану және коррелиция коэффициенттерін есептеу, шашырау графигін құрастыруды үйренеді. </w:t>
      </w:r>
    </w:p>
    <w:p w14:paraId="0179929A" w14:textId="7BF503D7" w:rsidR="002950ED" w:rsidRPr="004E671D" w:rsidRDefault="002950ED" w:rsidP="002950ED">
      <w:pPr>
        <w:jc w:val="both"/>
        <w:rPr>
          <w:rFonts w:ascii="Times New Roman" w:hAnsi="Times New Roman" w:cs="Times New Roman"/>
          <w:b/>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w:t>
      </w:r>
      <w:r w:rsidRPr="004E671D">
        <w:rPr>
          <w:rFonts w:ascii="Times New Roman" w:hAnsi="Times New Roman" w:cs="Times New Roman"/>
          <w:color w:val="000000" w:themeColor="text1"/>
          <w:sz w:val="24"/>
          <w:szCs w:val="24"/>
          <w:lang w:val="kk-KZ"/>
        </w:rPr>
        <w:t xml:space="preserve"> Деректерді талдау және өңдеудің заманауи әдістерін практикалық қолдану. Коррелиция коэффициенттерін есептеу, шашырау графигін құрастыру</w:t>
      </w:r>
    </w:p>
    <w:p w14:paraId="71449E3E" w14:textId="73E1FE03"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№12</w:t>
      </w:r>
    </w:p>
    <w:p w14:paraId="41C3711D" w14:textId="77777777"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lastRenderedPageBreak/>
        <w:t xml:space="preserve">Тақырыбы: </w:t>
      </w:r>
      <w:r w:rsidRPr="004E671D">
        <w:rPr>
          <w:rFonts w:ascii="Times New Roman" w:hAnsi="Times New Roman" w:cs="Times New Roman"/>
          <w:sz w:val="24"/>
          <w:szCs w:val="24"/>
          <w:lang w:val="kk-KZ"/>
        </w:rPr>
        <w:t xml:space="preserve"> Айнымалылардың өзгеру трендін анықтау және регрессия теңдеуін құрастыру. Тренд сызығын бейнелеу.</w:t>
      </w:r>
    </w:p>
    <w:p w14:paraId="37038C83" w14:textId="01D740E0"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айнымалылардың өзгеру трендін анықтау және регрессия теңдеуін </w:t>
      </w:r>
      <w:r w:rsidRPr="004E671D">
        <w:rPr>
          <w:rFonts w:ascii="Times New Roman" w:hAnsi="Times New Roman" w:cs="Times New Roman"/>
          <w:color w:val="000000" w:themeColor="text1"/>
          <w:sz w:val="24"/>
          <w:szCs w:val="24"/>
          <w:lang w:val="kk-KZ"/>
        </w:rPr>
        <w:t xml:space="preserve">құрастыруды үйренеді. </w:t>
      </w:r>
    </w:p>
    <w:p w14:paraId="27CF04D1" w14:textId="191C3626"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Айнымалылардың өзгеру трендін анықтау және регрессия теңдеуін құрастыру. Тренд сызығын бейнелеу.</w:t>
      </w:r>
    </w:p>
    <w:p w14:paraId="24E90E85" w14:textId="44739600"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№13</w:t>
      </w:r>
    </w:p>
    <w:p w14:paraId="7C495699" w14:textId="0EB9B6AF"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Факторлық талдау кезіндегі жұмыс кезеңдері</w:t>
      </w:r>
      <w:r w:rsidR="00FF3463">
        <w:rPr>
          <w:rFonts w:ascii="Times New Roman" w:hAnsi="Times New Roman" w:cs="Times New Roman"/>
          <w:color w:val="000000" w:themeColor="text1"/>
          <w:sz w:val="24"/>
          <w:szCs w:val="24"/>
          <w:lang w:val="kk-KZ"/>
        </w:rPr>
        <w:t>н қарастыру</w:t>
      </w:r>
      <w:r w:rsidRPr="004E671D">
        <w:rPr>
          <w:rFonts w:ascii="Times New Roman" w:hAnsi="Times New Roman" w:cs="Times New Roman"/>
          <w:color w:val="000000" w:themeColor="text1"/>
          <w:sz w:val="24"/>
          <w:szCs w:val="24"/>
          <w:lang w:val="kk-KZ"/>
        </w:rPr>
        <w:t>. Алынған деректерді түсіндіру ерекшеліктері.</w:t>
      </w:r>
    </w:p>
    <w:p w14:paraId="553E6069" w14:textId="77777777" w:rsidR="002950ED" w:rsidRPr="004E671D" w:rsidRDefault="002950ED" w:rsidP="002950ED">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факторлық талдау кезіндегі жұмыс кезеңдерімен танысады</w:t>
      </w:r>
    </w:p>
    <w:p w14:paraId="57B3CDA8" w14:textId="1A2BCF34"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 xml:space="preserve">Факторлық талдау кезіндегі жұмыс кезеңдері. Алынған деректерді түсіндіру ерекшеліктерін анықтау. </w:t>
      </w:r>
    </w:p>
    <w:p w14:paraId="67F8E000" w14:textId="2D9A7DA0" w:rsidR="002950ED" w:rsidRPr="004E671D" w:rsidRDefault="002950ED" w:rsidP="002950ED">
      <w:pPr>
        <w:jc w:val="both"/>
        <w:rPr>
          <w:rFonts w:ascii="Times New Roman" w:hAnsi="Times New Roman" w:cs="Times New Roman"/>
          <w:b/>
          <w:sz w:val="24"/>
          <w:szCs w:val="24"/>
          <w:lang w:val="kk-KZ"/>
        </w:rPr>
      </w:pPr>
      <w:r w:rsidRPr="004E671D">
        <w:rPr>
          <w:rFonts w:ascii="Times New Roman" w:hAnsi="Times New Roman" w:cs="Times New Roman"/>
          <w:b/>
          <w:sz w:val="24"/>
          <w:szCs w:val="24"/>
          <w:lang w:val="kk-KZ"/>
        </w:rPr>
        <w:t xml:space="preserve"> </w:t>
      </w:r>
    </w:p>
    <w:p w14:paraId="59B9C33E" w14:textId="52C0E4FB" w:rsidR="002B2B25" w:rsidRPr="004E671D" w:rsidRDefault="004A4494" w:rsidP="002B2B2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B2B25" w:rsidRPr="004E671D">
        <w:rPr>
          <w:rFonts w:ascii="Times New Roman" w:hAnsi="Times New Roman" w:cs="Times New Roman"/>
          <w:b/>
          <w:sz w:val="24"/>
          <w:szCs w:val="24"/>
          <w:lang w:val="kk-KZ"/>
        </w:rPr>
        <w:t xml:space="preserve"> жұмыс №14</w:t>
      </w:r>
    </w:p>
    <w:p w14:paraId="59441DDB" w14:textId="4F53AC54"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Тақырыбы: </w:t>
      </w:r>
      <w:r w:rsidRPr="00C54AF6">
        <w:rPr>
          <w:rFonts w:ascii="Times New Roman" w:hAnsi="Times New Roman" w:cs="Times New Roman"/>
          <w:sz w:val="24"/>
          <w:szCs w:val="24"/>
          <w:lang w:val="kk-KZ"/>
        </w:rPr>
        <w:t>Табиғаттағы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r w:rsidRPr="004E671D">
        <w:rPr>
          <w:rFonts w:ascii="Times New Roman" w:hAnsi="Times New Roman" w:cs="Times New Roman"/>
          <w:i/>
          <w:sz w:val="24"/>
          <w:szCs w:val="24"/>
          <w:lang w:val="kk-KZ"/>
        </w:rPr>
        <w:t xml:space="preserve"> </w:t>
      </w:r>
    </w:p>
    <w:p w14:paraId="18E6FF77" w14:textId="5C2B1BAA"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т</w:t>
      </w:r>
      <w:r w:rsidRPr="00C54AF6">
        <w:rPr>
          <w:rFonts w:ascii="Times New Roman" w:hAnsi="Times New Roman" w:cs="Times New Roman"/>
          <w:sz w:val="24"/>
          <w:szCs w:val="24"/>
          <w:lang w:val="kk-KZ"/>
        </w:rPr>
        <w:t>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r w:rsidRPr="004E671D">
        <w:rPr>
          <w:rFonts w:ascii="Times New Roman" w:hAnsi="Times New Roman" w:cs="Times New Roman"/>
          <w:i/>
          <w:sz w:val="24"/>
          <w:szCs w:val="24"/>
          <w:lang w:val="kk-KZ"/>
        </w:rPr>
        <w:t>ды үйренеді.</w:t>
      </w:r>
    </w:p>
    <w:p w14:paraId="1D1D5998" w14:textId="1FE2CDEB" w:rsidR="00B75BC3" w:rsidRPr="004E671D" w:rsidRDefault="002B2B25" w:rsidP="002B2B25">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C54AF6">
        <w:rPr>
          <w:rFonts w:ascii="Times New Roman" w:hAnsi="Times New Roman" w:cs="Times New Roman"/>
          <w:sz w:val="24"/>
          <w:szCs w:val="24"/>
          <w:lang w:val="kk-KZ"/>
        </w:rPr>
        <w:t>Табиғаттағы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p>
    <w:p w14:paraId="40E07499" w14:textId="764FE84F" w:rsidR="002B2B25" w:rsidRPr="004E671D" w:rsidRDefault="004A4494" w:rsidP="002B2B2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B2B25" w:rsidRPr="004E671D">
        <w:rPr>
          <w:rFonts w:ascii="Times New Roman" w:hAnsi="Times New Roman" w:cs="Times New Roman"/>
          <w:b/>
          <w:sz w:val="24"/>
          <w:szCs w:val="24"/>
          <w:lang w:val="kk-KZ"/>
        </w:rPr>
        <w:t xml:space="preserve"> жұмыс №15</w:t>
      </w:r>
    </w:p>
    <w:p w14:paraId="7DE5E0DA" w14:textId="53F92173"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Тақырыбы: </w:t>
      </w:r>
      <w:r w:rsidRPr="00C54AF6">
        <w:rPr>
          <w:rFonts w:ascii="Times New Roman" w:hAnsi="Times New Roman" w:cs="Times New Roman"/>
          <w:sz w:val="24"/>
          <w:szCs w:val="24"/>
          <w:lang w:val="kk-KZ"/>
        </w:rPr>
        <w:t>Таңдау бойынша бір аймаққа демографиялық болжам жасау</w:t>
      </w:r>
    </w:p>
    <w:p w14:paraId="76F01223" w14:textId="06A6C914"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белгілі бір облыс аумағы </w:t>
      </w:r>
      <w:r w:rsidRPr="00C54AF6">
        <w:rPr>
          <w:rFonts w:ascii="Times New Roman" w:hAnsi="Times New Roman" w:cs="Times New Roman"/>
          <w:sz w:val="24"/>
          <w:szCs w:val="24"/>
          <w:lang w:val="kk-KZ"/>
        </w:rPr>
        <w:t xml:space="preserve"> бойынша бір аймаққа демографиялық болжам жасау</w:t>
      </w:r>
    </w:p>
    <w:p w14:paraId="0804D341" w14:textId="07876B74" w:rsidR="002B2B25" w:rsidRPr="004E671D" w:rsidRDefault="002B2B25" w:rsidP="002B2B25">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C54AF6">
        <w:rPr>
          <w:rFonts w:ascii="Times New Roman" w:hAnsi="Times New Roman" w:cs="Times New Roman"/>
          <w:sz w:val="24"/>
          <w:szCs w:val="24"/>
          <w:lang w:val="kk-KZ"/>
        </w:rPr>
        <w:t>Таңдау бойынша бір аймаққа демографиялық болжам жасау</w:t>
      </w:r>
      <w:r w:rsidRPr="004E671D">
        <w:rPr>
          <w:rFonts w:ascii="Times New Roman" w:hAnsi="Times New Roman" w:cs="Times New Roman"/>
          <w:sz w:val="24"/>
          <w:szCs w:val="24"/>
          <w:lang w:val="kk-KZ"/>
        </w:rPr>
        <w:t xml:space="preserve"> </w:t>
      </w:r>
    </w:p>
    <w:sectPr w:rsidR="002B2B25" w:rsidRPr="004E67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abstractNum>
  <w:abstractNum w:abstractNumId="1" w15:restartNumberingAfterBreak="0">
    <w:nsid w:val="060115E4"/>
    <w:multiLevelType w:val="multilevel"/>
    <w:tmpl w:val="E0BC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24BAB"/>
    <w:multiLevelType w:val="hybridMultilevel"/>
    <w:tmpl w:val="6094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746B90"/>
    <w:multiLevelType w:val="multilevel"/>
    <w:tmpl w:val="8D8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23074"/>
    <w:multiLevelType w:val="hybridMultilevel"/>
    <w:tmpl w:val="BAB40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73334F"/>
    <w:multiLevelType w:val="hybridMultilevel"/>
    <w:tmpl w:val="6094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E52580"/>
    <w:multiLevelType w:val="hybridMultilevel"/>
    <w:tmpl w:val="BAB40C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1695779">
    <w:abstractNumId w:val="4"/>
  </w:num>
  <w:num w:numId="2" w16cid:durableId="721826554">
    <w:abstractNumId w:val="2"/>
  </w:num>
  <w:num w:numId="3" w16cid:durableId="1459645409">
    <w:abstractNumId w:val="6"/>
  </w:num>
  <w:num w:numId="4" w16cid:durableId="264701721">
    <w:abstractNumId w:val="5"/>
  </w:num>
  <w:num w:numId="5" w16cid:durableId="1561594753">
    <w:abstractNumId w:val="0"/>
  </w:num>
  <w:num w:numId="6" w16cid:durableId="216819431">
    <w:abstractNumId w:val="1"/>
  </w:num>
  <w:num w:numId="7" w16cid:durableId="1152141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815"/>
    <w:rsid w:val="00037302"/>
    <w:rsid w:val="000A4844"/>
    <w:rsid w:val="000F3657"/>
    <w:rsid w:val="001F0015"/>
    <w:rsid w:val="002950ED"/>
    <w:rsid w:val="002A09F8"/>
    <w:rsid w:val="002B2B25"/>
    <w:rsid w:val="00325815"/>
    <w:rsid w:val="0036330F"/>
    <w:rsid w:val="00366297"/>
    <w:rsid w:val="003A2DC1"/>
    <w:rsid w:val="004164DA"/>
    <w:rsid w:val="00434BDD"/>
    <w:rsid w:val="00434D22"/>
    <w:rsid w:val="0046733D"/>
    <w:rsid w:val="004849FF"/>
    <w:rsid w:val="004A4494"/>
    <w:rsid w:val="004E671D"/>
    <w:rsid w:val="005A42BB"/>
    <w:rsid w:val="00616AE2"/>
    <w:rsid w:val="00695A68"/>
    <w:rsid w:val="006D3E61"/>
    <w:rsid w:val="00750755"/>
    <w:rsid w:val="007A2697"/>
    <w:rsid w:val="00802C60"/>
    <w:rsid w:val="008B34B2"/>
    <w:rsid w:val="008F472B"/>
    <w:rsid w:val="009059DB"/>
    <w:rsid w:val="009E269E"/>
    <w:rsid w:val="009F71D0"/>
    <w:rsid w:val="00A14B4A"/>
    <w:rsid w:val="00A5605F"/>
    <w:rsid w:val="00AD760B"/>
    <w:rsid w:val="00B44E17"/>
    <w:rsid w:val="00B6000E"/>
    <w:rsid w:val="00B75BC3"/>
    <w:rsid w:val="00BC2DA2"/>
    <w:rsid w:val="00C224F4"/>
    <w:rsid w:val="00C33A7F"/>
    <w:rsid w:val="00C94465"/>
    <w:rsid w:val="00CB1EF2"/>
    <w:rsid w:val="00CC51FD"/>
    <w:rsid w:val="00CF7FD5"/>
    <w:rsid w:val="00D554FD"/>
    <w:rsid w:val="00DC2E2E"/>
    <w:rsid w:val="00EC0716"/>
    <w:rsid w:val="00F536B1"/>
    <w:rsid w:val="00F63F9A"/>
    <w:rsid w:val="00FF34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1566"/>
  <w15:chartTrackingRefBased/>
  <w15:docId w15:val="{FA8546FE-B000-4768-9D53-DDB1064B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B25"/>
    <w:pPr>
      <w:spacing w:after="200" w:line="276" w:lineRule="auto"/>
    </w:pPr>
    <w:rPr>
      <w:kern w:val="0"/>
      <w14:ligatures w14:val="none"/>
    </w:rPr>
  </w:style>
  <w:style w:type="paragraph" w:styleId="1">
    <w:name w:val="heading 1"/>
    <w:basedOn w:val="a"/>
    <w:next w:val="a"/>
    <w:link w:val="10"/>
    <w:uiPriority w:val="9"/>
    <w:qFormat/>
    <w:rsid w:val="00325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25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258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258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258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258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58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58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58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58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258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258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258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258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258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5815"/>
    <w:rPr>
      <w:rFonts w:eastAsiaTheme="majorEastAsia" w:cstheme="majorBidi"/>
      <w:color w:val="595959" w:themeColor="text1" w:themeTint="A6"/>
    </w:rPr>
  </w:style>
  <w:style w:type="character" w:customStyle="1" w:styleId="80">
    <w:name w:val="Заголовок 8 Знак"/>
    <w:basedOn w:val="a0"/>
    <w:link w:val="8"/>
    <w:uiPriority w:val="9"/>
    <w:semiHidden/>
    <w:rsid w:val="003258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5815"/>
    <w:rPr>
      <w:rFonts w:eastAsiaTheme="majorEastAsia" w:cstheme="majorBidi"/>
      <w:color w:val="272727" w:themeColor="text1" w:themeTint="D8"/>
    </w:rPr>
  </w:style>
  <w:style w:type="paragraph" w:styleId="a3">
    <w:name w:val="Title"/>
    <w:basedOn w:val="a"/>
    <w:next w:val="a"/>
    <w:link w:val="a4"/>
    <w:uiPriority w:val="10"/>
    <w:qFormat/>
    <w:rsid w:val="0032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58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58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58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5815"/>
    <w:pPr>
      <w:spacing w:before="160"/>
      <w:jc w:val="center"/>
    </w:pPr>
    <w:rPr>
      <w:i/>
      <w:iCs/>
      <w:color w:val="404040" w:themeColor="text1" w:themeTint="BF"/>
    </w:rPr>
  </w:style>
  <w:style w:type="character" w:customStyle="1" w:styleId="22">
    <w:name w:val="Цитата 2 Знак"/>
    <w:basedOn w:val="a0"/>
    <w:link w:val="21"/>
    <w:uiPriority w:val="29"/>
    <w:rsid w:val="00325815"/>
    <w:rPr>
      <w:i/>
      <w:iCs/>
      <w:color w:val="404040" w:themeColor="text1" w:themeTint="BF"/>
    </w:rPr>
  </w:style>
  <w:style w:type="paragraph" w:styleId="a7">
    <w:name w:val="List Paragraph"/>
    <w:basedOn w:val="a"/>
    <w:uiPriority w:val="34"/>
    <w:qFormat/>
    <w:rsid w:val="00325815"/>
    <w:pPr>
      <w:ind w:left="720"/>
      <w:contextualSpacing/>
    </w:pPr>
  </w:style>
  <w:style w:type="character" w:styleId="a8">
    <w:name w:val="Intense Emphasis"/>
    <w:basedOn w:val="a0"/>
    <w:uiPriority w:val="21"/>
    <w:qFormat/>
    <w:rsid w:val="00325815"/>
    <w:rPr>
      <w:i/>
      <w:iCs/>
      <w:color w:val="0F4761" w:themeColor="accent1" w:themeShade="BF"/>
    </w:rPr>
  </w:style>
  <w:style w:type="paragraph" w:styleId="a9">
    <w:name w:val="Intense Quote"/>
    <w:basedOn w:val="a"/>
    <w:next w:val="a"/>
    <w:link w:val="aa"/>
    <w:uiPriority w:val="30"/>
    <w:qFormat/>
    <w:rsid w:val="00325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25815"/>
    <w:rPr>
      <w:i/>
      <w:iCs/>
      <w:color w:val="0F4761" w:themeColor="accent1" w:themeShade="BF"/>
    </w:rPr>
  </w:style>
  <w:style w:type="character" w:styleId="ab">
    <w:name w:val="Intense Reference"/>
    <w:basedOn w:val="a0"/>
    <w:uiPriority w:val="32"/>
    <w:qFormat/>
    <w:rsid w:val="00325815"/>
    <w:rPr>
      <w:b/>
      <w:bCs/>
      <w:smallCaps/>
      <w:color w:val="0F4761" w:themeColor="accent1" w:themeShade="BF"/>
      <w:spacing w:val="5"/>
    </w:rPr>
  </w:style>
  <w:style w:type="paragraph" w:styleId="ac">
    <w:name w:val="Normal (Web)"/>
    <w:basedOn w:val="a"/>
    <w:link w:val="ad"/>
    <w:unhideWhenUsed/>
    <w:rsid w:val="00325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бычный (Интернет) Знак"/>
    <w:link w:val="ac"/>
    <w:locked/>
    <w:rsid w:val="00325815"/>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8685">
      <w:bodyDiv w:val="1"/>
      <w:marLeft w:val="0"/>
      <w:marRight w:val="0"/>
      <w:marTop w:val="0"/>
      <w:marBottom w:val="0"/>
      <w:divBdr>
        <w:top w:val="none" w:sz="0" w:space="0" w:color="auto"/>
        <w:left w:val="none" w:sz="0" w:space="0" w:color="auto"/>
        <w:bottom w:val="none" w:sz="0" w:space="0" w:color="auto"/>
        <w:right w:val="none" w:sz="0" w:space="0" w:color="auto"/>
      </w:divBdr>
    </w:div>
    <w:div w:id="191562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2736</Words>
  <Characters>15596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Орынбасарова Гулнар</cp:lastModifiedBy>
  <cp:revision>12</cp:revision>
  <dcterms:created xsi:type="dcterms:W3CDTF">2025-09-16T06:09:00Z</dcterms:created>
  <dcterms:modified xsi:type="dcterms:W3CDTF">2025-10-14T09:35:00Z</dcterms:modified>
</cp:coreProperties>
</file>